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A5544">
      <w:pPr>
        <w:spacing w:line="240" w:lineRule="atLeast"/>
        <w:rPr>
          <w:rFonts w:hint="eastAsia" w:asciiTheme="majorEastAsia" w:hAnsiTheme="majorEastAsia" w:eastAsiaTheme="majorEastAsia" w:cstheme="majorEastAsia"/>
          <w:bCs/>
          <w:sz w:val="32"/>
          <w:szCs w:val="32"/>
        </w:rPr>
      </w:pPr>
      <w:r>
        <w:rPr>
          <w:rFonts w:hint="eastAsia" w:asciiTheme="majorEastAsia" w:hAnsiTheme="majorEastAsia" w:eastAsiaTheme="majorEastAsia" w:cstheme="majorEastAsia"/>
          <w:b/>
          <w:bCs/>
          <w:sz w:val="32"/>
          <w:szCs w:val="32"/>
        </w:rPr>
        <w:t>附件</w:t>
      </w:r>
      <w:r>
        <w:rPr>
          <w:rFonts w:hint="eastAsia" w:asciiTheme="majorEastAsia" w:hAnsiTheme="majorEastAsia" w:eastAsiaTheme="majorEastAsia" w:cstheme="majorEastAsia"/>
          <w:b/>
          <w:bCs/>
          <w:sz w:val="32"/>
          <w:szCs w:val="32"/>
          <w:lang w:val="en-US" w:eastAsia="zh-CN"/>
        </w:rPr>
        <w:t>1-2</w:t>
      </w:r>
      <w:r>
        <w:rPr>
          <w:rFonts w:hint="eastAsia" w:asciiTheme="majorEastAsia" w:hAnsiTheme="majorEastAsia" w:eastAsiaTheme="majorEastAsia" w:cstheme="majorEastAsia"/>
          <w:b/>
          <w:bCs/>
          <w:sz w:val="32"/>
          <w:szCs w:val="32"/>
        </w:rPr>
        <w:t>：响应文件格式</w:t>
      </w:r>
    </w:p>
    <w:p w14:paraId="45DF0083">
      <w:pPr>
        <w:spacing w:line="240" w:lineRule="atLeast"/>
        <w:jc w:val="center"/>
        <w:rPr>
          <w:rFonts w:hint="eastAsia" w:asciiTheme="majorEastAsia" w:hAnsiTheme="majorEastAsia" w:eastAsiaTheme="majorEastAsia" w:cstheme="majorEastAsia"/>
          <w:bCs/>
          <w:sz w:val="24"/>
        </w:rPr>
      </w:pPr>
    </w:p>
    <w:p w14:paraId="5FB259EE">
      <w:pPr>
        <w:spacing w:line="240" w:lineRule="atLeast"/>
        <w:jc w:val="center"/>
        <w:rPr>
          <w:rFonts w:hint="eastAsia" w:asciiTheme="majorEastAsia" w:hAnsiTheme="majorEastAsia" w:eastAsiaTheme="majorEastAsia" w:cstheme="majorEastAsia"/>
          <w:bCs/>
          <w:sz w:val="24"/>
        </w:rPr>
      </w:pPr>
    </w:p>
    <w:p w14:paraId="1233EF29">
      <w:pPr>
        <w:spacing w:line="240" w:lineRule="atLeast"/>
        <w:jc w:val="center"/>
        <w:rPr>
          <w:rFonts w:hint="eastAsia" w:asciiTheme="majorEastAsia" w:hAnsiTheme="majorEastAsia" w:eastAsiaTheme="majorEastAsia" w:cstheme="majorEastAsia"/>
          <w:bCs/>
          <w:sz w:val="44"/>
          <w:szCs w:val="44"/>
        </w:rPr>
      </w:pPr>
    </w:p>
    <w:p w14:paraId="002A564A">
      <w:pPr>
        <w:spacing w:line="240" w:lineRule="atLeast"/>
        <w:jc w:val="center"/>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Cs/>
          <w:sz w:val="44"/>
          <w:szCs w:val="44"/>
        </w:rPr>
        <w:t>响 应 文 件</w:t>
      </w:r>
      <w:r>
        <w:rPr>
          <w:rFonts w:hint="eastAsia" w:asciiTheme="majorEastAsia" w:hAnsiTheme="majorEastAsia" w:eastAsiaTheme="majorEastAsia" w:cstheme="majorEastAsia"/>
          <w:szCs w:val="21"/>
        </w:rPr>
        <w:t>(封面)</w:t>
      </w:r>
    </w:p>
    <w:p w14:paraId="775F4BAC">
      <w:pPr>
        <w:spacing w:line="360" w:lineRule="auto"/>
        <w:jc w:val="center"/>
        <w:rPr>
          <w:rFonts w:hint="eastAsia" w:asciiTheme="majorEastAsia" w:hAnsiTheme="majorEastAsia" w:eastAsiaTheme="majorEastAsia" w:cstheme="majorEastAsia"/>
          <w:szCs w:val="21"/>
        </w:rPr>
      </w:pPr>
    </w:p>
    <w:p w14:paraId="20AB4493">
      <w:pPr>
        <w:spacing w:line="360" w:lineRule="auto"/>
        <w:jc w:val="center"/>
        <w:rPr>
          <w:rFonts w:hint="eastAsia" w:asciiTheme="majorEastAsia" w:hAnsiTheme="majorEastAsia" w:eastAsiaTheme="majorEastAsia" w:cstheme="majorEastAsia"/>
          <w:szCs w:val="21"/>
        </w:rPr>
      </w:pPr>
    </w:p>
    <w:p w14:paraId="0B83352D">
      <w:pPr>
        <w:spacing w:line="360" w:lineRule="auto"/>
        <w:jc w:val="center"/>
        <w:rPr>
          <w:rFonts w:hint="eastAsia" w:asciiTheme="majorEastAsia" w:hAnsiTheme="majorEastAsia" w:eastAsiaTheme="majorEastAsia" w:cstheme="majorEastAsia"/>
          <w:szCs w:val="21"/>
        </w:rPr>
      </w:pPr>
    </w:p>
    <w:p w14:paraId="4BD8A046">
      <w:pPr>
        <w:spacing w:line="360" w:lineRule="auto"/>
        <w:ind w:firstLine="640" w:firstLineChars="200"/>
        <w:jc w:val="left"/>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项目编号：</w:t>
      </w:r>
    </w:p>
    <w:p w14:paraId="6E28927C">
      <w:pPr>
        <w:spacing w:line="360" w:lineRule="auto"/>
        <w:ind w:firstLine="640" w:firstLineChars="200"/>
        <w:jc w:val="left"/>
        <w:rPr>
          <w:rFonts w:hint="eastAsia" w:asciiTheme="majorEastAsia" w:hAnsiTheme="majorEastAsia" w:eastAsiaTheme="majorEastAsia" w:cstheme="majorEastAsia"/>
          <w:sz w:val="32"/>
          <w:szCs w:val="32"/>
          <w:u w:val="single"/>
        </w:rPr>
      </w:pPr>
    </w:p>
    <w:p w14:paraId="1EB03B0D">
      <w:pPr>
        <w:tabs>
          <w:tab w:val="left" w:pos="3240"/>
        </w:tabs>
        <w:spacing w:line="360" w:lineRule="auto"/>
        <w:ind w:firstLine="640" w:firstLineChars="200"/>
        <w:jc w:val="left"/>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项目名称：</w:t>
      </w:r>
    </w:p>
    <w:p w14:paraId="14C25DC6">
      <w:pPr>
        <w:tabs>
          <w:tab w:val="left" w:pos="3240"/>
        </w:tabs>
        <w:spacing w:line="360" w:lineRule="auto"/>
        <w:ind w:firstLine="640" w:firstLineChars="200"/>
        <w:jc w:val="left"/>
        <w:rPr>
          <w:rFonts w:hint="eastAsia" w:asciiTheme="majorEastAsia" w:hAnsiTheme="majorEastAsia" w:eastAsiaTheme="majorEastAsia" w:cstheme="majorEastAsia"/>
          <w:sz w:val="32"/>
          <w:szCs w:val="32"/>
          <w:u w:val="single"/>
        </w:rPr>
      </w:pPr>
    </w:p>
    <w:p w14:paraId="2D3B230D">
      <w:pPr>
        <w:spacing w:line="360" w:lineRule="auto"/>
        <w:ind w:firstLine="640" w:firstLineChars="200"/>
        <w:jc w:val="left"/>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供应商名称：                         （盖公章）</w:t>
      </w:r>
    </w:p>
    <w:p w14:paraId="2409AEB0">
      <w:pPr>
        <w:spacing w:line="360" w:lineRule="auto"/>
        <w:ind w:firstLine="640" w:firstLineChars="200"/>
        <w:jc w:val="left"/>
        <w:rPr>
          <w:rFonts w:hint="eastAsia" w:asciiTheme="majorEastAsia" w:hAnsiTheme="majorEastAsia" w:eastAsiaTheme="majorEastAsia" w:cstheme="majorEastAsia"/>
          <w:sz w:val="32"/>
          <w:szCs w:val="32"/>
        </w:rPr>
      </w:pPr>
    </w:p>
    <w:p w14:paraId="79490D31">
      <w:pPr>
        <w:spacing w:line="360" w:lineRule="auto"/>
        <w:ind w:firstLine="640" w:firstLineChars="200"/>
        <w:jc w:val="left"/>
        <w:rPr>
          <w:rFonts w:hint="eastAsia" w:asciiTheme="majorEastAsia" w:hAnsiTheme="majorEastAsia" w:eastAsiaTheme="majorEastAsia" w:cstheme="majorEastAsia"/>
          <w:sz w:val="32"/>
          <w:szCs w:val="32"/>
        </w:rPr>
      </w:pPr>
    </w:p>
    <w:p w14:paraId="4F1231D1">
      <w:pPr>
        <w:snapToGrid w:val="0"/>
        <w:spacing w:before="120" w:beforeLines="50" w:after="50"/>
        <w:rPr>
          <w:rFonts w:hint="eastAsia" w:asciiTheme="majorEastAsia" w:hAnsiTheme="majorEastAsia" w:eastAsiaTheme="majorEastAsia" w:cstheme="majorEastAsia"/>
          <w:sz w:val="32"/>
          <w:szCs w:val="32"/>
        </w:rPr>
      </w:pPr>
    </w:p>
    <w:p w14:paraId="49C7D9AE">
      <w:pPr>
        <w:snapToGrid w:val="0"/>
        <w:spacing w:before="120" w:beforeLines="50" w:after="50"/>
        <w:rPr>
          <w:rFonts w:hint="eastAsia" w:asciiTheme="majorEastAsia" w:hAnsiTheme="majorEastAsia" w:eastAsiaTheme="majorEastAsia" w:cstheme="majorEastAsia"/>
          <w:sz w:val="32"/>
          <w:szCs w:val="32"/>
        </w:rPr>
      </w:pPr>
    </w:p>
    <w:p w14:paraId="768EFDDE">
      <w:pPr>
        <w:snapToGrid w:val="0"/>
        <w:spacing w:before="120" w:beforeLines="50" w:after="50"/>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年    月    日</w:t>
      </w:r>
    </w:p>
    <w:p w14:paraId="490A77BC">
      <w:pPr>
        <w:rPr>
          <w:rFonts w:hint="eastAsia" w:asciiTheme="majorEastAsia" w:hAnsiTheme="majorEastAsia" w:eastAsiaTheme="majorEastAsia" w:cstheme="majorEastAsia"/>
        </w:rPr>
      </w:pPr>
    </w:p>
    <w:p w14:paraId="4571FF0E">
      <w:pPr>
        <w:rPr>
          <w:rFonts w:hint="eastAsia" w:asciiTheme="majorEastAsia" w:hAnsiTheme="majorEastAsia" w:eastAsiaTheme="majorEastAsia" w:cstheme="majorEastAsia"/>
        </w:rPr>
      </w:pPr>
    </w:p>
    <w:p w14:paraId="2F30FFEF">
      <w:pPr>
        <w:pStyle w:val="4"/>
        <w:bidi w:val="0"/>
        <w:rPr>
          <w:rFonts w:hint="eastAsia" w:asciiTheme="majorEastAsia" w:hAnsiTheme="majorEastAsia" w:eastAsiaTheme="majorEastAsia" w:cstheme="majorEastAsia"/>
          <w:lang w:val="en-US" w:eastAsia="zh-CN"/>
        </w:rPr>
        <w:sectPr>
          <w:pgSz w:w="11906" w:h="16838"/>
          <w:pgMar w:top="1440" w:right="1800" w:bottom="1440" w:left="1800" w:header="851" w:footer="992" w:gutter="0"/>
          <w:cols w:space="425" w:num="1"/>
          <w:docGrid w:type="lines" w:linePitch="312" w:charSpace="0"/>
        </w:sectPr>
      </w:pPr>
    </w:p>
    <w:p w14:paraId="22DF2C6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heme="majorEastAsia" w:hAnsiTheme="majorEastAsia" w:eastAsiaTheme="majorEastAsia" w:cstheme="majorEastAsia"/>
          <w:sz w:val="24"/>
          <w:szCs w:val="16"/>
          <w:lang w:val="en-US" w:eastAsia="zh-CN"/>
        </w:rPr>
      </w:pPr>
      <w:r>
        <w:rPr>
          <w:rFonts w:hint="eastAsia" w:asciiTheme="majorEastAsia" w:hAnsiTheme="majorEastAsia" w:eastAsiaTheme="majorEastAsia" w:cstheme="majorEastAsia"/>
          <w:sz w:val="24"/>
          <w:szCs w:val="16"/>
          <w:lang w:val="en-US" w:eastAsia="zh-CN"/>
        </w:rPr>
        <w:t>目录</w:t>
      </w:r>
    </w:p>
    <w:p w14:paraId="201D285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heme="majorEastAsia" w:hAnsiTheme="majorEastAsia" w:eastAsiaTheme="majorEastAsia" w:cstheme="majorEastAsia"/>
          <w:sz w:val="22"/>
          <w:szCs w:val="15"/>
          <w:lang w:val="en-US" w:eastAsia="zh-CN"/>
        </w:rPr>
      </w:pPr>
    </w:p>
    <w:p w14:paraId="0CD8158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heme="majorEastAsia" w:hAnsiTheme="majorEastAsia" w:eastAsiaTheme="majorEastAsia" w:cstheme="majorEastAsia"/>
          <w:sz w:val="22"/>
          <w:szCs w:val="15"/>
          <w:lang w:val="en-US" w:eastAsia="zh-CN"/>
        </w:rPr>
      </w:pPr>
    </w:p>
    <w:p w14:paraId="6BFAE79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heme="majorEastAsia" w:hAnsiTheme="majorEastAsia" w:eastAsiaTheme="majorEastAsia" w:cstheme="majorEastAsia"/>
          <w:sz w:val="22"/>
          <w:szCs w:val="15"/>
          <w:lang w:val="en-US" w:eastAsia="zh-CN"/>
        </w:rPr>
      </w:pPr>
    </w:p>
    <w:p w14:paraId="2A068475">
      <w:pPr>
        <w:pStyle w:val="7"/>
        <w:ind w:firstLine="446"/>
        <w:jc w:val="left"/>
        <w:rPr>
          <w:rFonts w:hint="eastAsia" w:asciiTheme="majorEastAsia" w:hAnsiTheme="majorEastAsia" w:eastAsiaTheme="majorEastAsia" w:cstheme="majorEastAsia"/>
          <w:color w:val="auto"/>
          <w:sz w:val="24"/>
          <w:szCs w:val="18"/>
          <w:highlight w:val="none"/>
        </w:rPr>
      </w:pPr>
      <w:r>
        <w:rPr>
          <w:rFonts w:hint="eastAsia" w:asciiTheme="majorEastAsia" w:hAnsiTheme="majorEastAsia" w:eastAsiaTheme="majorEastAsia" w:cstheme="majorEastAsia"/>
          <w:b/>
          <w:color w:val="auto"/>
          <w:sz w:val="24"/>
          <w:szCs w:val="18"/>
          <w:highlight w:val="none"/>
        </w:rPr>
        <w:t>注：</w:t>
      </w:r>
      <w:r>
        <w:rPr>
          <w:rFonts w:hint="eastAsia" w:asciiTheme="majorEastAsia" w:hAnsiTheme="majorEastAsia" w:eastAsiaTheme="majorEastAsia" w:cstheme="majorEastAsia"/>
          <w:b/>
          <w:color w:val="auto"/>
          <w:sz w:val="24"/>
          <w:szCs w:val="18"/>
          <w:highlight w:val="none"/>
          <w:u w:val="double"/>
        </w:rPr>
        <w:t>目录、序号和页码由投标人自行编列</w:t>
      </w:r>
      <w:r>
        <w:rPr>
          <w:rFonts w:hint="eastAsia" w:asciiTheme="majorEastAsia" w:hAnsiTheme="majorEastAsia" w:eastAsiaTheme="majorEastAsia" w:cstheme="majorEastAsia"/>
          <w:color w:val="auto"/>
          <w:sz w:val="24"/>
          <w:szCs w:val="18"/>
          <w:highlight w:val="none"/>
        </w:rPr>
        <w:t>。</w:t>
      </w:r>
    </w:p>
    <w:p w14:paraId="4BBC665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heme="majorEastAsia" w:hAnsiTheme="majorEastAsia" w:eastAsiaTheme="majorEastAsia" w:cstheme="majorEastAsia"/>
          <w:sz w:val="22"/>
          <w:szCs w:val="15"/>
          <w:lang w:val="en-US" w:eastAsia="zh-CN"/>
        </w:rPr>
      </w:pPr>
    </w:p>
    <w:p w14:paraId="7FE5E43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asciiTheme="majorEastAsia" w:hAnsiTheme="majorEastAsia" w:eastAsiaTheme="majorEastAsia" w:cstheme="majorEastAsia"/>
          <w:sz w:val="22"/>
          <w:szCs w:val="15"/>
          <w:lang w:val="en-US" w:eastAsia="zh-CN"/>
        </w:rPr>
        <w:sectPr>
          <w:pgSz w:w="11906" w:h="16838"/>
          <w:pgMar w:top="1440" w:right="1800" w:bottom="1440" w:left="1800" w:header="851" w:footer="992" w:gutter="0"/>
          <w:cols w:space="425" w:num="1"/>
          <w:docGrid w:type="lines" w:linePitch="312" w:charSpace="0"/>
        </w:sectPr>
      </w:pPr>
    </w:p>
    <w:p w14:paraId="21E6393E">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有效的营业执照（必须提供）；</w:t>
      </w:r>
    </w:p>
    <w:p w14:paraId="064E3456">
      <w:pPr>
        <w:rPr>
          <w:rFonts w:hint="eastAsia"/>
          <w:lang w:val="en-US" w:eastAsia="zh-CN"/>
        </w:rPr>
      </w:pPr>
    </w:p>
    <w:p w14:paraId="3CFDB0AD">
      <w:pPr>
        <w:rPr>
          <w:rFonts w:hint="eastAsia"/>
          <w:lang w:val="en-US" w:eastAsia="zh-CN"/>
        </w:rPr>
      </w:pPr>
    </w:p>
    <w:p w14:paraId="12C54720">
      <w:pPr>
        <w:rPr>
          <w:rFonts w:hint="eastAsia"/>
          <w:lang w:val="en-US" w:eastAsia="zh-CN"/>
        </w:rPr>
      </w:pPr>
    </w:p>
    <w:p w14:paraId="4147D307">
      <w:pPr>
        <w:rPr>
          <w:rFonts w:hint="eastAsia"/>
          <w:lang w:val="en-US" w:eastAsia="zh-CN"/>
        </w:rPr>
      </w:pPr>
    </w:p>
    <w:p w14:paraId="4219504D">
      <w:pPr>
        <w:rPr>
          <w:rFonts w:hint="eastAsia"/>
          <w:lang w:val="en-US" w:eastAsia="zh-CN"/>
        </w:rPr>
      </w:pPr>
    </w:p>
    <w:p w14:paraId="6DD4F3E5">
      <w:pPr>
        <w:rPr>
          <w:rFonts w:hint="eastAsia" w:asciiTheme="majorEastAsia" w:hAnsiTheme="majorEastAsia" w:eastAsiaTheme="majorEastAsia" w:cstheme="majorEastAsia"/>
          <w:lang w:val="en-US" w:eastAsia="zh-CN"/>
        </w:rPr>
      </w:pPr>
    </w:p>
    <w:p w14:paraId="625088F8">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法定代表人身份证（必须提供）；</w:t>
      </w:r>
    </w:p>
    <w:p w14:paraId="3EF7FD56">
      <w:pPr>
        <w:pStyle w:val="4"/>
        <w:widowControl w:val="0"/>
        <w:numPr>
          <w:ilvl w:val="0"/>
          <w:numId w:val="0"/>
        </w:numPr>
        <w:spacing w:before="0" w:beforeAutospacing="0" w:after="0" w:afterAutospacing="0" w:line="560" w:lineRule="exact"/>
        <w:jc w:val="left"/>
        <w:outlineLvl w:val="2"/>
        <w:rPr>
          <w:rFonts w:hint="eastAsia" w:asciiTheme="majorEastAsia" w:hAnsiTheme="majorEastAsia" w:eastAsiaTheme="majorEastAsia" w:cstheme="majorEastAsia"/>
          <w:lang w:val="en-US" w:eastAsia="zh-CN"/>
        </w:rPr>
      </w:pPr>
    </w:p>
    <w:p w14:paraId="77768CAA">
      <w:pPr>
        <w:rPr>
          <w:rFonts w:hint="eastAsia" w:asciiTheme="majorEastAsia" w:hAnsiTheme="majorEastAsia" w:eastAsiaTheme="majorEastAsia" w:cstheme="majorEastAsia"/>
          <w:lang w:val="en-US" w:eastAsia="zh-CN"/>
        </w:rPr>
      </w:pPr>
    </w:p>
    <w:p w14:paraId="57414A76">
      <w:pPr>
        <w:rPr>
          <w:rFonts w:hint="eastAsia" w:asciiTheme="majorEastAsia" w:hAnsiTheme="majorEastAsia" w:eastAsiaTheme="majorEastAsia" w:cstheme="majorEastAsia"/>
          <w:lang w:val="en-US" w:eastAsia="zh-CN"/>
        </w:rPr>
      </w:pPr>
    </w:p>
    <w:p w14:paraId="75DC4497">
      <w:pPr>
        <w:rPr>
          <w:rFonts w:hint="eastAsia" w:asciiTheme="majorEastAsia" w:hAnsiTheme="majorEastAsia" w:eastAsiaTheme="majorEastAsia" w:cstheme="majorEastAsia"/>
          <w:lang w:val="en-US" w:eastAsia="zh-CN"/>
        </w:rPr>
      </w:pPr>
    </w:p>
    <w:p w14:paraId="61903BE9">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法定代表人授权委托书及受托人有效身份证正反面复印件（委托时必须提供）；</w:t>
      </w:r>
    </w:p>
    <w:p w14:paraId="63970303">
      <w:pPr>
        <w:pStyle w:val="7"/>
        <w:spacing w:line="440" w:lineRule="exact"/>
        <w:ind w:firstLine="472" w:firstLineChars="196"/>
        <w:jc w:val="center"/>
        <w:rPr>
          <w:rFonts w:hint="eastAsia" w:asciiTheme="majorEastAsia" w:hAnsiTheme="majorEastAsia" w:eastAsiaTheme="majorEastAsia" w:cstheme="majorEastAsia"/>
          <w:b/>
          <w:color w:val="auto"/>
          <w:sz w:val="24"/>
          <w:szCs w:val="24"/>
        </w:rPr>
      </w:pPr>
    </w:p>
    <w:p w14:paraId="48A9EEAE">
      <w:pPr>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br w:type="page"/>
      </w:r>
    </w:p>
    <w:p w14:paraId="64D85421">
      <w:pPr>
        <w:pStyle w:val="7"/>
        <w:spacing w:line="440" w:lineRule="exact"/>
        <w:ind w:firstLine="472" w:firstLineChars="196"/>
        <w:jc w:val="center"/>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法人授权委托书（格式）</w:t>
      </w:r>
    </w:p>
    <w:p w14:paraId="5A2072F8">
      <w:pPr>
        <w:spacing w:line="440" w:lineRule="exact"/>
        <w:jc w:val="left"/>
        <w:rPr>
          <w:rFonts w:hint="eastAsia" w:asciiTheme="majorEastAsia" w:hAnsiTheme="majorEastAsia" w:eastAsiaTheme="majorEastAsia" w:cstheme="majorEastAsia"/>
          <w:color w:val="auto"/>
          <w:sz w:val="24"/>
        </w:rPr>
      </w:pPr>
    </w:p>
    <w:p w14:paraId="29E76D09">
      <w:pPr>
        <w:spacing w:line="440" w:lineRule="exact"/>
        <w:jc w:val="left"/>
        <w:rPr>
          <w:rFonts w:hint="eastAsia" w:asciiTheme="majorEastAsia" w:hAnsiTheme="majorEastAsia" w:eastAsiaTheme="majorEastAsia" w:cstheme="majorEastAsia"/>
          <w:color w:val="auto"/>
          <w:sz w:val="24"/>
          <w:lang w:eastAsia="zh-CN"/>
        </w:rPr>
      </w:pPr>
      <w:r>
        <w:rPr>
          <w:rFonts w:hint="eastAsia" w:asciiTheme="majorEastAsia" w:hAnsiTheme="majorEastAsia" w:eastAsiaTheme="majorEastAsia" w:cstheme="majorEastAsia"/>
          <w:color w:val="auto"/>
          <w:sz w:val="24"/>
        </w:rPr>
        <w:t>致：</w:t>
      </w:r>
      <w:r>
        <w:rPr>
          <w:rFonts w:hint="eastAsia" w:asciiTheme="majorEastAsia" w:hAnsiTheme="majorEastAsia" w:eastAsiaTheme="majorEastAsia" w:cstheme="majorEastAsia"/>
          <w:color w:val="auto"/>
          <w:sz w:val="24"/>
          <w:u w:val="single"/>
          <w:lang w:eastAsia="zh-CN"/>
        </w:rPr>
        <w:t>（</w:t>
      </w:r>
      <w:r>
        <w:rPr>
          <w:rFonts w:hint="eastAsia" w:asciiTheme="majorEastAsia" w:hAnsiTheme="majorEastAsia" w:eastAsiaTheme="majorEastAsia" w:cstheme="majorEastAsia"/>
          <w:color w:val="auto"/>
          <w:sz w:val="24"/>
          <w:u w:val="single"/>
          <w:lang w:val="en-US" w:eastAsia="zh-CN"/>
        </w:rPr>
        <w:t>采购人</w:t>
      </w:r>
      <w:r>
        <w:rPr>
          <w:rFonts w:hint="eastAsia" w:asciiTheme="majorEastAsia" w:hAnsiTheme="majorEastAsia" w:eastAsiaTheme="majorEastAsia" w:cstheme="majorEastAsia"/>
          <w:color w:val="auto"/>
          <w:sz w:val="24"/>
          <w:u w:val="single"/>
          <w:lang w:eastAsia="zh-CN"/>
        </w:rPr>
        <w:t>）</w:t>
      </w:r>
    </w:p>
    <w:p w14:paraId="2E4EBD0D">
      <w:pPr>
        <w:spacing w:line="440" w:lineRule="exact"/>
        <w:ind w:firstLine="420"/>
        <w:jc w:val="left"/>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我（姓名）系（供应商名称）的法定代表人（负责人），现授权委托本单位在职职工（姓名）以我方名义参加</w:t>
      </w:r>
      <w:r>
        <w:rPr>
          <w:rFonts w:hint="eastAsia" w:asciiTheme="majorEastAsia" w:hAnsiTheme="majorEastAsia" w:eastAsiaTheme="majorEastAsia" w:cstheme="majorEastAsia"/>
          <w:color w:val="auto"/>
          <w:sz w:val="24"/>
          <w:u w:val="single"/>
        </w:rPr>
        <w:t xml:space="preserve">      （项目名称及项目编号）        </w:t>
      </w:r>
      <w:r>
        <w:rPr>
          <w:rFonts w:hint="eastAsia" w:asciiTheme="majorEastAsia" w:hAnsiTheme="majorEastAsia" w:eastAsiaTheme="majorEastAsia" w:cstheme="majorEastAsia"/>
          <w:color w:val="auto"/>
          <w:sz w:val="24"/>
        </w:rPr>
        <w:t>项目的议价采购活动，并代表我方全权办理针对上述项目的具体事务和签署相关文件。</w:t>
      </w:r>
    </w:p>
    <w:p w14:paraId="1DB759D7">
      <w:pPr>
        <w:spacing w:line="440" w:lineRule="exact"/>
        <w:ind w:firstLine="420"/>
        <w:jc w:val="left"/>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我方对被授权人的签字事项负全部责任。</w:t>
      </w:r>
    </w:p>
    <w:p w14:paraId="1DFE56D6">
      <w:pPr>
        <w:spacing w:line="440" w:lineRule="exact"/>
        <w:ind w:firstLine="420"/>
        <w:jc w:val="left"/>
        <w:rPr>
          <w:rFonts w:hint="eastAsia" w:asciiTheme="majorEastAsia" w:hAnsiTheme="majorEastAsia" w:eastAsiaTheme="majorEastAsia" w:cstheme="majorEastAsia"/>
          <w:color w:val="auto"/>
          <w:sz w:val="24"/>
          <w:u w:val="single"/>
        </w:rPr>
      </w:pPr>
      <w:r>
        <w:rPr>
          <w:rFonts w:hint="eastAsia" w:asciiTheme="majorEastAsia" w:hAnsiTheme="majorEastAsia" w:eastAsiaTheme="majorEastAsia" w:cstheme="majorEastAsia"/>
          <w:color w:val="auto"/>
          <w:sz w:val="24"/>
        </w:rPr>
        <w:t>授权委托代理期限：从  年  月  日起至     年  月 日止。</w:t>
      </w:r>
    </w:p>
    <w:p w14:paraId="41561F64">
      <w:pPr>
        <w:spacing w:line="440" w:lineRule="exact"/>
        <w:ind w:firstLine="420"/>
        <w:jc w:val="left"/>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 xml:space="preserve">代理人无转委托权,特此委托。 </w:t>
      </w:r>
    </w:p>
    <w:p w14:paraId="1FFF1C64">
      <w:pPr>
        <w:snapToGrid w:val="0"/>
        <w:spacing w:line="440" w:lineRule="exact"/>
        <w:ind w:firstLine="420"/>
        <w:jc w:val="left"/>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我已在下面签字，以资证明。</w:t>
      </w:r>
    </w:p>
    <w:p w14:paraId="18F0F2BC">
      <w:pPr>
        <w:snapToGrid w:val="0"/>
        <w:spacing w:line="440" w:lineRule="exact"/>
        <w:ind w:firstLine="420"/>
        <w:jc w:val="left"/>
        <w:rPr>
          <w:rFonts w:hint="eastAsia" w:asciiTheme="majorEastAsia" w:hAnsiTheme="majorEastAsia" w:eastAsiaTheme="majorEastAsia" w:cstheme="majorEastAsia"/>
          <w:color w:val="auto"/>
          <w:sz w:val="24"/>
        </w:rPr>
      </w:pPr>
    </w:p>
    <w:p w14:paraId="6E9CD7EE">
      <w:pPr>
        <w:snapToGrid w:val="0"/>
        <w:spacing w:line="440" w:lineRule="exact"/>
        <w:ind w:firstLine="420"/>
        <w:jc w:val="left"/>
        <w:rPr>
          <w:rFonts w:hint="eastAsia" w:asciiTheme="majorEastAsia" w:hAnsiTheme="majorEastAsia" w:eastAsiaTheme="majorEastAsia" w:cstheme="majorEastAsia"/>
          <w:color w:val="auto"/>
          <w:sz w:val="24"/>
        </w:rPr>
      </w:pPr>
    </w:p>
    <w:p w14:paraId="1214CA29">
      <w:pPr>
        <w:snapToGrid w:val="0"/>
        <w:spacing w:line="440" w:lineRule="exact"/>
        <w:ind w:firstLine="420"/>
        <w:jc w:val="left"/>
        <w:rPr>
          <w:rFonts w:hint="eastAsia" w:asciiTheme="majorEastAsia" w:hAnsiTheme="majorEastAsia" w:eastAsiaTheme="majorEastAsia" w:cstheme="majorEastAsia"/>
          <w:color w:val="auto"/>
          <w:sz w:val="24"/>
        </w:rPr>
      </w:pPr>
    </w:p>
    <w:p w14:paraId="429C54BF">
      <w:pPr>
        <w:snapToGrid w:val="0"/>
        <w:spacing w:line="440" w:lineRule="exact"/>
        <w:ind w:firstLine="420"/>
        <w:jc w:val="left"/>
        <w:rPr>
          <w:rFonts w:hint="eastAsia" w:asciiTheme="majorEastAsia" w:hAnsiTheme="majorEastAsia" w:eastAsiaTheme="majorEastAsia" w:cstheme="majorEastAsia"/>
          <w:color w:val="auto"/>
          <w:sz w:val="24"/>
          <w:u w:val="single"/>
        </w:rPr>
      </w:pPr>
      <w:r>
        <w:rPr>
          <w:rFonts w:hint="eastAsia" w:asciiTheme="majorEastAsia" w:hAnsiTheme="majorEastAsia" w:eastAsiaTheme="majorEastAsia" w:cstheme="majorEastAsia"/>
          <w:color w:val="auto"/>
          <w:sz w:val="24"/>
        </w:rPr>
        <w:t>供应商（公章）：</w:t>
      </w:r>
    </w:p>
    <w:p w14:paraId="026BF2AA">
      <w:pPr>
        <w:snapToGrid w:val="0"/>
        <w:spacing w:line="440" w:lineRule="exact"/>
        <w:ind w:firstLine="420"/>
        <w:jc w:val="left"/>
        <w:rPr>
          <w:rFonts w:hint="eastAsia" w:asciiTheme="majorEastAsia" w:hAnsiTheme="majorEastAsia" w:eastAsiaTheme="majorEastAsia" w:cstheme="majorEastAsia"/>
          <w:color w:val="auto"/>
          <w:sz w:val="24"/>
        </w:rPr>
      </w:pPr>
    </w:p>
    <w:p w14:paraId="02491DFB">
      <w:pPr>
        <w:snapToGrid w:val="0"/>
        <w:spacing w:line="440" w:lineRule="exact"/>
        <w:ind w:firstLine="420"/>
        <w:jc w:val="left"/>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 xml:space="preserve">法定代表人（负责人）签字或盖章：  </w:t>
      </w:r>
    </w:p>
    <w:p w14:paraId="4A0FDED5">
      <w:pPr>
        <w:snapToGrid w:val="0"/>
        <w:spacing w:line="440" w:lineRule="exact"/>
        <w:ind w:firstLine="480" w:firstLineChars="200"/>
        <w:jc w:val="left"/>
        <w:rPr>
          <w:rFonts w:hint="eastAsia" w:asciiTheme="majorEastAsia" w:hAnsiTheme="majorEastAsia" w:eastAsiaTheme="majorEastAsia" w:cstheme="majorEastAsia"/>
          <w:color w:val="auto"/>
          <w:sz w:val="24"/>
        </w:rPr>
      </w:pPr>
    </w:p>
    <w:p w14:paraId="5DE46824">
      <w:pPr>
        <w:snapToGrid w:val="0"/>
        <w:spacing w:line="440" w:lineRule="exact"/>
        <w:ind w:firstLine="480" w:firstLineChars="200"/>
        <w:jc w:val="left"/>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年  月  日</w:t>
      </w:r>
    </w:p>
    <w:p w14:paraId="1E7C0C50">
      <w:pPr>
        <w:pStyle w:val="7"/>
        <w:spacing w:line="400" w:lineRule="exact"/>
        <w:ind w:firstLine="602" w:firstLineChars="250"/>
        <w:rPr>
          <w:rFonts w:hint="eastAsia" w:asciiTheme="majorEastAsia" w:hAnsiTheme="majorEastAsia" w:eastAsiaTheme="majorEastAsia" w:cstheme="majorEastAsia"/>
          <w:b/>
          <w:color w:val="auto"/>
          <w:sz w:val="24"/>
          <w:szCs w:val="24"/>
        </w:rPr>
      </w:pPr>
    </w:p>
    <w:p w14:paraId="17F12DBC">
      <w:pPr>
        <w:pStyle w:val="7"/>
        <w:spacing w:line="400" w:lineRule="exact"/>
        <w:ind w:firstLine="602" w:firstLineChars="25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注：</w:t>
      </w:r>
    </w:p>
    <w:p w14:paraId="1A744284">
      <w:pPr>
        <w:pStyle w:val="7"/>
        <w:spacing w:line="400" w:lineRule="exact"/>
        <w:ind w:firstLine="602" w:firstLineChars="25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1.此授权委托书必须由法定代表人及相应的授权委托代理人按“格式”规定签名（盖印章）并加盖供应商公章，且不得改变以上格式，否则，响应文件按无效处理。</w:t>
      </w:r>
    </w:p>
    <w:p w14:paraId="792884C9">
      <w:pPr>
        <w:pStyle w:val="7"/>
        <w:spacing w:line="400" w:lineRule="exact"/>
        <w:ind w:firstLine="602" w:firstLineChars="25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2.附委托代理人身份证正反面复印件。</w:t>
      </w:r>
    </w:p>
    <w:p w14:paraId="365B865F">
      <w:pPr>
        <w:pStyle w:val="4"/>
        <w:widowControl w:val="0"/>
        <w:numPr>
          <w:ilvl w:val="0"/>
          <w:numId w:val="0"/>
        </w:numPr>
        <w:spacing w:before="0" w:beforeAutospacing="0" w:after="0" w:afterAutospacing="0" w:line="560" w:lineRule="exact"/>
        <w:jc w:val="left"/>
        <w:outlineLvl w:val="2"/>
        <w:rPr>
          <w:rFonts w:hint="eastAsia" w:asciiTheme="majorEastAsia" w:hAnsiTheme="majorEastAsia" w:eastAsiaTheme="majorEastAsia" w:cstheme="majorEastAsia"/>
          <w:sz w:val="22"/>
          <w:szCs w:val="21"/>
          <w:lang w:val="en-US" w:eastAsia="zh-CN"/>
        </w:rPr>
      </w:pPr>
    </w:p>
    <w:p w14:paraId="794A09B0">
      <w:pPr>
        <w:rPr>
          <w:rFonts w:hint="eastAsia" w:asciiTheme="majorEastAsia" w:hAnsiTheme="majorEastAsia" w:eastAsiaTheme="majorEastAsia" w:cstheme="majorEastAsia"/>
          <w:lang w:val="en-US" w:eastAsia="zh-CN"/>
        </w:rPr>
      </w:pPr>
    </w:p>
    <w:p w14:paraId="63154CA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heme="majorEastAsia" w:hAnsiTheme="majorEastAsia" w:eastAsiaTheme="majorEastAsia" w:cstheme="majorEastAsia"/>
          <w:lang w:val="en-US" w:eastAsia="zh-CN"/>
        </w:rPr>
        <w:sectPr>
          <w:pgSz w:w="11906" w:h="16838"/>
          <w:pgMar w:top="1440" w:right="1800" w:bottom="1440" w:left="1800" w:header="851" w:footer="992" w:gutter="0"/>
          <w:cols w:space="425" w:num="1"/>
          <w:docGrid w:type="lines" w:linePitch="312" w:charSpace="0"/>
        </w:sectPr>
      </w:pPr>
    </w:p>
    <w:p w14:paraId="1B5B5933">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供应商相关资质证明文件（如维修技术认证证书等，如有需提供）；</w:t>
      </w:r>
    </w:p>
    <w:p w14:paraId="0CAB9512">
      <w:pPr>
        <w:pStyle w:val="5"/>
        <w:keepNext/>
        <w:keepLines/>
        <w:widowControl w:val="0"/>
        <w:numPr>
          <w:ilvl w:val="0"/>
          <w:numId w:val="0"/>
        </w:numPr>
        <w:spacing w:line="360" w:lineRule="auto"/>
        <w:jc w:val="both"/>
        <w:outlineLvl w:val="3"/>
        <w:rPr>
          <w:rFonts w:hint="eastAsia"/>
          <w:lang w:val="en-US" w:eastAsia="zh-CN"/>
        </w:rPr>
      </w:pPr>
    </w:p>
    <w:p w14:paraId="395E2E06">
      <w:pPr>
        <w:rPr>
          <w:rFonts w:hint="eastAsia"/>
          <w:lang w:val="en-US" w:eastAsia="zh-CN"/>
        </w:rPr>
      </w:pPr>
    </w:p>
    <w:p w14:paraId="48F57892">
      <w:pPr>
        <w:pStyle w:val="5"/>
        <w:rPr>
          <w:rFonts w:hint="eastAsia"/>
          <w:lang w:val="en-US" w:eastAsia="zh-CN"/>
        </w:rPr>
      </w:pPr>
    </w:p>
    <w:p w14:paraId="711E90A6">
      <w:pPr>
        <w:rPr>
          <w:rFonts w:hint="eastAsia"/>
          <w:lang w:val="en-US" w:eastAsia="zh-CN"/>
        </w:rPr>
      </w:pPr>
    </w:p>
    <w:p w14:paraId="6FF09B7D">
      <w:pPr>
        <w:rPr>
          <w:rFonts w:hint="eastAsia"/>
          <w:lang w:val="en-US" w:eastAsia="zh-CN"/>
        </w:rPr>
      </w:pPr>
    </w:p>
    <w:p w14:paraId="5075D6D8">
      <w:pPr>
        <w:rPr>
          <w:rFonts w:hint="eastAsia"/>
          <w:lang w:val="en-US" w:eastAsia="zh-CN"/>
        </w:rPr>
      </w:pPr>
      <w:bookmarkStart w:id="0" w:name="_GoBack"/>
      <w:bookmarkEnd w:id="0"/>
    </w:p>
    <w:p w14:paraId="3797F49A">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zh-CN" w:eastAsia="zh-CN"/>
        </w:rPr>
        <w:t>供应商须提供202</w:t>
      </w:r>
      <w:r>
        <w:rPr>
          <w:rFonts w:hint="eastAsia" w:asciiTheme="majorEastAsia" w:hAnsiTheme="majorEastAsia" w:eastAsiaTheme="majorEastAsia" w:cstheme="majorEastAsia"/>
          <w:lang w:val="en-US" w:eastAsia="zh-CN"/>
        </w:rPr>
        <w:t>5</w:t>
      </w:r>
      <w:r>
        <w:rPr>
          <w:rFonts w:hint="eastAsia" w:asciiTheme="majorEastAsia" w:hAnsiTheme="majorEastAsia" w:eastAsiaTheme="majorEastAsia" w:cstheme="majorEastAsia"/>
          <w:lang w:val="zh-CN" w:eastAsia="zh-CN"/>
        </w:rPr>
        <w:t>年年度审计报告（</w:t>
      </w:r>
      <w:r>
        <w:rPr>
          <w:rFonts w:hint="eastAsia" w:asciiTheme="majorEastAsia" w:hAnsiTheme="majorEastAsia" w:eastAsiaTheme="majorEastAsia" w:cstheme="majorEastAsia"/>
          <w:lang w:val="en-US" w:eastAsia="zh-CN"/>
        </w:rPr>
        <w:t>可为第三方出具的财务报告或公司出具的财务报表等</w:t>
      </w:r>
      <w:r>
        <w:rPr>
          <w:rFonts w:hint="eastAsia" w:asciiTheme="majorEastAsia" w:hAnsiTheme="majorEastAsia" w:eastAsiaTheme="majorEastAsia" w:cstheme="majorEastAsia"/>
          <w:lang w:val="zh-CN" w:eastAsia="zh-CN"/>
        </w:rPr>
        <w:t>）。或提供开标日前6个月内的银行出具的资信证明。成立不足一年的供应商需提供基本存款账户开户银行出具的资信证明。</w:t>
      </w:r>
      <w:r>
        <w:rPr>
          <w:rFonts w:hint="eastAsia" w:asciiTheme="majorEastAsia" w:hAnsiTheme="majorEastAsia" w:eastAsiaTheme="majorEastAsia" w:cstheme="majorEastAsia"/>
          <w:lang w:val="en-US" w:eastAsia="zh-CN"/>
        </w:rPr>
        <w:t>（必须提供）；</w:t>
      </w:r>
    </w:p>
    <w:p w14:paraId="371EA240">
      <w:pPr>
        <w:pStyle w:val="5"/>
        <w:keepNext/>
        <w:keepLines/>
        <w:widowControl w:val="0"/>
        <w:numPr>
          <w:ilvl w:val="0"/>
          <w:numId w:val="0"/>
        </w:numPr>
        <w:spacing w:line="360" w:lineRule="auto"/>
        <w:jc w:val="both"/>
        <w:outlineLvl w:val="3"/>
        <w:rPr>
          <w:rFonts w:hint="eastAsia"/>
          <w:lang w:val="en-US" w:eastAsia="zh-CN"/>
        </w:rPr>
      </w:pPr>
    </w:p>
    <w:p w14:paraId="1470AC81">
      <w:pPr>
        <w:rPr>
          <w:rFonts w:hint="eastAsia"/>
          <w:lang w:val="en-US" w:eastAsia="zh-CN"/>
        </w:rPr>
      </w:pPr>
    </w:p>
    <w:p w14:paraId="166248D4">
      <w:pPr>
        <w:pStyle w:val="5"/>
        <w:rPr>
          <w:rFonts w:hint="eastAsia"/>
          <w:lang w:val="en-US" w:eastAsia="zh-CN"/>
        </w:rPr>
      </w:pPr>
    </w:p>
    <w:p w14:paraId="2BB71356">
      <w:pPr>
        <w:pStyle w:val="5"/>
        <w:rPr>
          <w:rFonts w:hint="eastAsia"/>
          <w:lang w:val="en-US" w:eastAsia="zh-CN"/>
        </w:rPr>
      </w:pPr>
    </w:p>
    <w:p w14:paraId="73B141DD">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heme="majorEastAsia" w:hAnsiTheme="majorEastAsia" w:eastAsiaTheme="majorEastAsia" w:cstheme="majorEastAsia"/>
          <w:lang w:val="en-US" w:eastAsia="zh-CN"/>
        </w:rPr>
        <w:sectPr>
          <w:pgSz w:w="11906" w:h="16838"/>
          <w:pgMar w:top="1440" w:right="1800" w:bottom="1440" w:left="1800" w:header="851" w:footer="992" w:gutter="0"/>
          <w:cols w:space="425" w:num="1"/>
          <w:docGrid w:type="lines" w:linePitch="312" w:charSpace="0"/>
        </w:sectPr>
      </w:pPr>
    </w:p>
    <w:p w14:paraId="66121BA6">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报价人直接控股、管理关系信息表（必须提供）；</w:t>
      </w:r>
    </w:p>
    <w:p w14:paraId="487FF5D5">
      <w:pPr>
        <w:rPr>
          <w:rFonts w:hint="eastAsia"/>
          <w:lang w:val="en-US" w:eastAsia="zh-CN"/>
        </w:rPr>
      </w:pPr>
    </w:p>
    <w:p w14:paraId="7A7FAA38">
      <w:pPr>
        <w:keepNext w:val="0"/>
        <w:keepLines w:val="0"/>
        <w:widowControl/>
        <w:suppressLineNumbers w:val="0"/>
        <w:jc w:val="center"/>
        <w:rPr>
          <w:rFonts w:hint="eastAsia" w:ascii="宋体" w:hAnsi="宋体" w:eastAsia="宋体" w:cs="宋体"/>
          <w:b/>
          <w:bCs/>
          <w:color w:val="000000"/>
          <w:kern w:val="0"/>
          <w:sz w:val="30"/>
          <w:szCs w:val="30"/>
          <w:lang w:val="en-US" w:eastAsia="zh-CN" w:bidi="ar"/>
        </w:rPr>
      </w:pPr>
      <w:r>
        <w:rPr>
          <w:rFonts w:hint="eastAsia" w:ascii="宋体" w:hAnsi="宋体" w:eastAsia="宋体" w:cs="宋体"/>
          <w:b/>
          <w:bCs/>
          <w:color w:val="000000"/>
          <w:kern w:val="0"/>
          <w:sz w:val="30"/>
          <w:szCs w:val="30"/>
          <w:lang w:val="en-US" w:eastAsia="zh-CN" w:bidi="ar"/>
        </w:rPr>
        <w:t>直接控股股东信息</w:t>
      </w:r>
    </w:p>
    <w:p w14:paraId="6B4530FA">
      <w:pPr>
        <w:keepNext w:val="0"/>
        <w:keepLines w:val="0"/>
        <w:pageBreakBefore w:val="0"/>
        <w:widowControl w:val="0"/>
        <w:kinsoku/>
        <w:wordWrap/>
        <w:overflowPunct/>
        <w:topLinePunct w:val="0"/>
        <w:autoSpaceDE/>
        <w:autoSpaceDN/>
        <w:bidi w:val="0"/>
        <w:adjustRightInd/>
        <w:snapToGrid/>
        <w:ind w:firstLine="0" w:firstLineChars="0"/>
        <w:textAlignment w:val="auto"/>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6"/>
        <w:gridCol w:w="2333"/>
        <w:gridCol w:w="1420"/>
        <w:gridCol w:w="2219"/>
        <w:gridCol w:w="1375"/>
      </w:tblGrid>
      <w:tr w14:paraId="5807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vAlign w:val="center"/>
          </w:tcPr>
          <w:p w14:paraId="72B149C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heme="majorEastAsia" w:hAnsiTheme="majorEastAsia" w:eastAsiaTheme="majorEastAsia" w:cstheme="majorEastAsia"/>
                <w:b/>
                <w:bCs/>
                <w:sz w:val="24"/>
                <w:szCs w:val="16"/>
                <w:vertAlign w:val="baseline"/>
                <w:lang w:val="en-US" w:eastAsia="zh-CN"/>
              </w:rPr>
            </w:pPr>
            <w:r>
              <w:rPr>
                <w:rFonts w:hint="eastAsia" w:asciiTheme="majorEastAsia" w:hAnsiTheme="majorEastAsia" w:eastAsiaTheme="majorEastAsia" w:cstheme="majorEastAsia"/>
                <w:b/>
                <w:bCs/>
                <w:sz w:val="24"/>
                <w:szCs w:val="16"/>
                <w:vertAlign w:val="baseline"/>
                <w:lang w:val="en-US" w:eastAsia="zh-CN"/>
              </w:rPr>
              <w:t>序号</w:t>
            </w:r>
          </w:p>
        </w:tc>
        <w:tc>
          <w:tcPr>
            <w:tcW w:w="2333" w:type="dxa"/>
            <w:vAlign w:val="center"/>
          </w:tcPr>
          <w:p w14:paraId="1CCD0CF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heme="majorEastAsia" w:hAnsiTheme="majorEastAsia" w:eastAsiaTheme="majorEastAsia" w:cstheme="majorEastAsia"/>
                <w:b/>
                <w:bCs/>
                <w:sz w:val="24"/>
                <w:szCs w:val="16"/>
                <w:vertAlign w:val="baseline"/>
                <w:lang w:val="en-US" w:eastAsia="zh-CN"/>
              </w:rPr>
            </w:pPr>
            <w:r>
              <w:rPr>
                <w:rFonts w:hint="eastAsia" w:asciiTheme="majorEastAsia" w:hAnsiTheme="majorEastAsia" w:eastAsiaTheme="majorEastAsia" w:cstheme="majorEastAsia"/>
                <w:b/>
                <w:bCs/>
                <w:sz w:val="24"/>
                <w:szCs w:val="16"/>
                <w:vertAlign w:val="baseline"/>
                <w:lang w:val="en-US" w:eastAsia="zh-CN"/>
              </w:rPr>
              <w:t>直接控股股东名称</w:t>
            </w:r>
          </w:p>
        </w:tc>
        <w:tc>
          <w:tcPr>
            <w:tcW w:w="1420" w:type="dxa"/>
            <w:vAlign w:val="center"/>
          </w:tcPr>
          <w:p w14:paraId="6BA053F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heme="majorEastAsia" w:hAnsiTheme="majorEastAsia" w:eastAsiaTheme="majorEastAsia" w:cstheme="majorEastAsia"/>
                <w:b/>
                <w:bCs/>
                <w:sz w:val="24"/>
                <w:szCs w:val="16"/>
                <w:vertAlign w:val="baseline"/>
                <w:lang w:val="en-US" w:eastAsia="zh-CN"/>
              </w:rPr>
            </w:pPr>
            <w:r>
              <w:rPr>
                <w:rFonts w:hint="eastAsia" w:asciiTheme="majorEastAsia" w:hAnsiTheme="majorEastAsia" w:eastAsiaTheme="majorEastAsia" w:cstheme="majorEastAsia"/>
                <w:b/>
                <w:bCs/>
                <w:sz w:val="24"/>
                <w:szCs w:val="16"/>
                <w:vertAlign w:val="baseline"/>
                <w:lang w:val="en-US" w:eastAsia="zh-CN"/>
              </w:rPr>
              <w:t>出资比例</w:t>
            </w:r>
          </w:p>
        </w:tc>
        <w:tc>
          <w:tcPr>
            <w:tcW w:w="2219" w:type="dxa"/>
            <w:vAlign w:val="center"/>
          </w:tcPr>
          <w:p w14:paraId="188C348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heme="majorEastAsia" w:hAnsiTheme="majorEastAsia" w:eastAsiaTheme="majorEastAsia" w:cstheme="majorEastAsia"/>
                <w:b/>
                <w:bCs/>
                <w:sz w:val="24"/>
                <w:szCs w:val="16"/>
                <w:vertAlign w:val="baseline"/>
                <w:lang w:val="en-US" w:eastAsia="zh-CN"/>
              </w:rPr>
            </w:pPr>
            <w:r>
              <w:rPr>
                <w:rFonts w:hint="eastAsia" w:asciiTheme="majorEastAsia" w:hAnsiTheme="majorEastAsia" w:eastAsiaTheme="majorEastAsia" w:cstheme="majorEastAsia"/>
                <w:b/>
                <w:bCs/>
                <w:sz w:val="24"/>
                <w:szCs w:val="16"/>
                <w:vertAlign w:val="baseline"/>
                <w:lang w:val="en-US" w:eastAsia="zh-CN"/>
              </w:rPr>
              <w:t>身份证号码或者统一社会信用代码</w:t>
            </w:r>
          </w:p>
        </w:tc>
        <w:tc>
          <w:tcPr>
            <w:tcW w:w="1375" w:type="dxa"/>
            <w:vAlign w:val="center"/>
          </w:tcPr>
          <w:p w14:paraId="349640F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heme="majorEastAsia" w:hAnsiTheme="majorEastAsia" w:eastAsiaTheme="majorEastAsia" w:cstheme="majorEastAsia"/>
                <w:b/>
                <w:bCs/>
                <w:sz w:val="24"/>
                <w:szCs w:val="16"/>
                <w:vertAlign w:val="baseline"/>
                <w:lang w:val="en-US" w:eastAsia="zh-CN"/>
              </w:rPr>
            </w:pPr>
            <w:r>
              <w:rPr>
                <w:rFonts w:hint="eastAsia" w:asciiTheme="majorEastAsia" w:hAnsiTheme="majorEastAsia" w:eastAsiaTheme="majorEastAsia" w:cstheme="majorEastAsia"/>
                <w:b/>
                <w:bCs/>
                <w:sz w:val="24"/>
                <w:szCs w:val="16"/>
                <w:vertAlign w:val="baseline"/>
                <w:lang w:val="en-US" w:eastAsia="zh-CN"/>
              </w:rPr>
              <w:t>备注</w:t>
            </w:r>
          </w:p>
        </w:tc>
      </w:tr>
      <w:tr w14:paraId="29F6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tcPr>
          <w:p w14:paraId="4BE1318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default" w:asciiTheme="majorEastAsia" w:hAnsiTheme="majorEastAsia" w:eastAsiaTheme="majorEastAsia" w:cstheme="majorEastAsia"/>
                <w:sz w:val="24"/>
                <w:szCs w:val="16"/>
                <w:vertAlign w:val="baseline"/>
                <w:lang w:val="en-US" w:eastAsia="zh-CN"/>
              </w:rPr>
            </w:pPr>
            <w:r>
              <w:rPr>
                <w:rFonts w:hint="eastAsia" w:asciiTheme="majorEastAsia" w:hAnsiTheme="majorEastAsia" w:eastAsiaTheme="majorEastAsia" w:cstheme="majorEastAsia"/>
                <w:sz w:val="24"/>
                <w:szCs w:val="16"/>
                <w:vertAlign w:val="baseline"/>
                <w:lang w:val="en-US" w:eastAsia="zh-CN"/>
              </w:rPr>
              <w:t>1</w:t>
            </w:r>
          </w:p>
        </w:tc>
        <w:tc>
          <w:tcPr>
            <w:tcW w:w="2333" w:type="dxa"/>
          </w:tcPr>
          <w:p w14:paraId="29F3570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420" w:type="dxa"/>
          </w:tcPr>
          <w:p w14:paraId="2DBD998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2219" w:type="dxa"/>
          </w:tcPr>
          <w:p w14:paraId="24832D6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375" w:type="dxa"/>
          </w:tcPr>
          <w:p w14:paraId="585802F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r>
      <w:tr w14:paraId="3BCF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tcPr>
          <w:p w14:paraId="0A4B5C8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default" w:asciiTheme="majorEastAsia" w:hAnsiTheme="majorEastAsia" w:eastAsiaTheme="majorEastAsia" w:cstheme="majorEastAsia"/>
                <w:sz w:val="24"/>
                <w:szCs w:val="16"/>
                <w:vertAlign w:val="baseline"/>
                <w:lang w:val="en-US" w:eastAsia="zh-CN"/>
              </w:rPr>
            </w:pPr>
            <w:r>
              <w:rPr>
                <w:rFonts w:hint="eastAsia" w:asciiTheme="majorEastAsia" w:hAnsiTheme="majorEastAsia" w:eastAsiaTheme="majorEastAsia" w:cstheme="majorEastAsia"/>
                <w:sz w:val="24"/>
                <w:szCs w:val="16"/>
                <w:vertAlign w:val="baseline"/>
                <w:lang w:val="en-US" w:eastAsia="zh-CN"/>
              </w:rPr>
              <w:t>2</w:t>
            </w:r>
          </w:p>
        </w:tc>
        <w:tc>
          <w:tcPr>
            <w:tcW w:w="2333" w:type="dxa"/>
          </w:tcPr>
          <w:p w14:paraId="592FDED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420" w:type="dxa"/>
          </w:tcPr>
          <w:p w14:paraId="54A22D8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2219" w:type="dxa"/>
          </w:tcPr>
          <w:p w14:paraId="52B355A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375" w:type="dxa"/>
          </w:tcPr>
          <w:p w14:paraId="6AAE2D6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r>
      <w:tr w14:paraId="44B5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tcPr>
          <w:p w14:paraId="4556FB6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default" w:asciiTheme="majorEastAsia" w:hAnsiTheme="majorEastAsia" w:eastAsiaTheme="majorEastAsia" w:cstheme="majorEastAsia"/>
                <w:sz w:val="24"/>
                <w:szCs w:val="16"/>
                <w:vertAlign w:val="baseline"/>
                <w:lang w:val="en-US" w:eastAsia="zh-CN"/>
              </w:rPr>
            </w:pPr>
            <w:r>
              <w:rPr>
                <w:rFonts w:hint="eastAsia" w:asciiTheme="majorEastAsia" w:hAnsiTheme="majorEastAsia" w:eastAsiaTheme="majorEastAsia" w:cstheme="majorEastAsia"/>
                <w:sz w:val="24"/>
                <w:szCs w:val="16"/>
                <w:vertAlign w:val="baseline"/>
                <w:lang w:val="en-US" w:eastAsia="zh-CN"/>
              </w:rPr>
              <w:t>3</w:t>
            </w:r>
          </w:p>
        </w:tc>
        <w:tc>
          <w:tcPr>
            <w:tcW w:w="2333" w:type="dxa"/>
          </w:tcPr>
          <w:p w14:paraId="77F0AFA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420" w:type="dxa"/>
          </w:tcPr>
          <w:p w14:paraId="7C690A5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2219" w:type="dxa"/>
          </w:tcPr>
          <w:p w14:paraId="27ABEF5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375" w:type="dxa"/>
          </w:tcPr>
          <w:p w14:paraId="445208D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r>
      <w:tr w14:paraId="6D1E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tcPr>
          <w:p w14:paraId="2F8EFD8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asciiTheme="majorEastAsia" w:hAnsiTheme="majorEastAsia" w:eastAsiaTheme="majorEastAsia" w:cstheme="majorEastAsia"/>
                <w:sz w:val="24"/>
                <w:szCs w:val="16"/>
                <w:vertAlign w:val="baseline"/>
                <w:lang w:val="en-US" w:eastAsia="zh-CN"/>
              </w:rPr>
            </w:pPr>
            <w:r>
              <w:rPr>
                <w:rFonts w:hint="eastAsia" w:asciiTheme="majorEastAsia" w:hAnsiTheme="majorEastAsia" w:eastAsiaTheme="majorEastAsia" w:cstheme="majorEastAsia"/>
                <w:sz w:val="24"/>
                <w:szCs w:val="16"/>
                <w:vertAlign w:val="baseline"/>
                <w:lang w:val="en-US" w:eastAsia="zh-CN"/>
              </w:rPr>
              <w:t>……</w:t>
            </w:r>
          </w:p>
        </w:tc>
        <w:tc>
          <w:tcPr>
            <w:tcW w:w="2333" w:type="dxa"/>
          </w:tcPr>
          <w:p w14:paraId="7485714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420" w:type="dxa"/>
          </w:tcPr>
          <w:p w14:paraId="1118F1D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2219" w:type="dxa"/>
          </w:tcPr>
          <w:p w14:paraId="2B6E626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375" w:type="dxa"/>
          </w:tcPr>
          <w:p w14:paraId="3E9B5ED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r>
    </w:tbl>
    <w:p w14:paraId="761D57CD">
      <w:pPr>
        <w:keepNext w:val="0"/>
        <w:keepLines w:val="0"/>
        <w:widowControl/>
        <w:suppressLineNumbers w:val="0"/>
        <w:spacing w:line="240" w:lineRule="auto"/>
        <w:jc w:val="left"/>
      </w:pPr>
      <w:r>
        <w:rPr>
          <w:rFonts w:hint="eastAsia" w:ascii="宋体" w:hAnsi="宋体" w:eastAsia="宋体" w:cs="宋体"/>
          <w:color w:val="000000"/>
          <w:kern w:val="0"/>
          <w:sz w:val="20"/>
          <w:szCs w:val="20"/>
          <w:lang w:val="en-US" w:eastAsia="zh-CN" w:bidi="ar"/>
        </w:rPr>
        <w:t xml:space="preserve">注： </w:t>
      </w:r>
    </w:p>
    <w:p w14:paraId="28FB8815">
      <w:pPr>
        <w:keepNext w:val="0"/>
        <w:keepLines w:val="0"/>
        <w:widowControl/>
        <w:suppressLineNumbers w:val="0"/>
        <w:spacing w:line="240" w:lineRule="auto"/>
        <w:jc w:val="left"/>
      </w:pPr>
      <w:r>
        <w:rPr>
          <w:rFonts w:hint="eastAsia" w:ascii="宋体" w:hAnsi="宋体" w:eastAsia="宋体" w:cs="宋体"/>
          <w:color w:val="000000"/>
          <w:kern w:val="0"/>
          <w:sz w:val="20"/>
          <w:szCs w:val="20"/>
          <w:lang w:val="en-US" w:eastAsia="zh-CN" w:bidi="ar"/>
        </w:rPr>
        <w:t xml:space="preserve">1.直接控股股东：是指其出资额占有限责任公司资本总额百分之五十以上或者其持有的股份 </w:t>
      </w:r>
    </w:p>
    <w:p w14:paraId="6153646B">
      <w:pPr>
        <w:keepNext w:val="0"/>
        <w:keepLines w:val="0"/>
        <w:widowControl/>
        <w:suppressLineNumbers w:val="0"/>
        <w:spacing w:line="240" w:lineRule="auto"/>
        <w:jc w:val="left"/>
      </w:pPr>
      <w:r>
        <w:rPr>
          <w:rFonts w:hint="eastAsia" w:ascii="宋体" w:hAnsi="宋体" w:eastAsia="宋体" w:cs="宋体"/>
          <w:color w:val="000000"/>
          <w:kern w:val="0"/>
          <w:sz w:val="20"/>
          <w:szCs w:val="20"/>
          <w:lang w:val="en-US" w:eastAsia="zh-CN" w:bidi="ar"/>
        </w:rPr>
        <w:t xml:space="preserve">占股份有限公司股份总额百分之五十以上的股东；出资额或者持有股份的比例虽然不足百分之五 </w:t>
      </w:r>
    </w:p>
    <w:p w14:paraId="684FF9D0">
      <w:pPr>
        <w:keepNext w:val="0"/>
        <w:keepLines w:val="0"/>
        <w:widowControl/>
        <w:suppressLineNumbers w:val="0"/>
        <w:spacing w:line="240" w:lineRule="auto"/>
        <w:jc w:val="left"/>
      </w:pPr>
      <w:r>
        <w:rPr>
          <w:rFonts w:hint="eastAsia" w:ascii="宋体" w:hAnsi="宋体" w:eastAsia="宋体" w:cs="宋体"/>
          <w:color w:val="000000"/>
          <w:kern w:val="0"/>
          <w:sz w:val="20"/>
          <w:szCs w:val="20"/>
          <w:lang w:val="en-US" w:eastAsia="zh-CN" w:bidi="ar"/>
        </w:rPr>
        <w:t xml:space="preserve">十，但依其出资额或者持有的股份所享有的表决权已足以对股东会、股东大会的决议产生重大影 响的股东。 </w:t>
      </w:r>
    </w:p>
    <w:p w14:paraId="48E8E138">
      <w:pPr>
        <w:keepNext w:val="0"/>
        <w:keepLines w:val="0"/>
        <w:widowControl/>
        <w:suppressLineNumbers w:val="0"/>
        <w:spacing w:line="240" w:lineRule="auto"/>
        <w:jc w:val="left"/>
      </w:pPr>
      <w:r>
        <w:rPr>
          <w:rFonts w:hint="eastAsia" w:ascii="宋体" w:hAnsi="宋体" w:eastAsia="宋体" w:cs="宋体"/>
          <w:color w:val="000000"/>
          <w:kern w:val="0"/>
          <w:sz w:val="20"/>
          <w:szCs w:val="20"/>
          <w:lang w:val="en-US" w:eastAsia="zh-CN" w:bidi="ar"/>
        </w:rPr>
        <w:t xml:space="preserve">2.本表所指的控股关系仅限于直接控股关系，不包括间接的控股关系。公司实际控制人与公 </w:t>
      </w:r>
    </w:p>
    <w:p w14:paraId="67EA58D3">
      <w:pPr>
        <w:keepNext w:val="0"/>
        <w:keepLines w:val="0"/>
        <w:widowControl/>
        <w:suppressLineNumbers w:val="0"/>
        <w:spacing w:line="240" w:lineRule="auto"/>
        <w:ind w:left="0" w:leftChars="0" w:firstLine="0" w:firstLineChars="0"/>
        <w:jc w:val="left"/>
      </w:pPr>
      <w:r>
        <w:rPr>
          <w:rFonts w:hint="eastAsia" w:ascii="宋体" w:hAnsi="宋体" w:eastAsia="宋体" w:cs="宋体"/>
          <w:color w:val="000000"/>
          <w:kern w:val="0"/>
          <w:sz w:val="20"/>
          <w:szCs w:val="20"/>
          <w:lang w:val="en-US" w:eastAsia="zh-CN" w:bidi="ar"/>
        </w:rPr>
        <w:t xml:space="preserve">司之间的关系不属于本表所指的直接控股关系。 </w:t>
      </w:r>
    </w:p>
    <w:p w14:paraId="1F188BCA">
      <w:pPr>
        <w:keepNext w:val="0"/>
        <w:keepLines w:val="0"/>
        <w:widowControl/>
        <w:numPr>
          <w:ilvl w:val="0"/>
          <w:numId w:val="2"/>
        </w:numPr>
        <w:suppressLineNumbers w:val="0"/>
        <w:spacing w:line="240" w:lineRule="auto"/>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供应商不存在直接控股股东的，则填“无”。</w:t>
      </w:r>
    </w:p>
    <w:p w14:paraId="658A6B4A">
      <w:pPr>
        <w:pStyle w:val="5"/>
        <w:keepNext/>
        <w:keepLines/>
        <w:widowControl w:val="0"/>
        <w:numPr>
          <w:ilvl w:val="0"/>
          <w:numId w:val="0"/>
        </w:numPr>
        <w:spacing w:line="360" w:lineRule="auto"/>
        <w:jc w:val="both"/>
        <w:outlineLvl w:val="3"/>
      </w:pPr>
    </w:p>
    <w:p w14:paraId="4757B6DE">
      <w:pPr>
        <w:keepNext w:val="0"/>
        <w:keepLines w:val="0"/>
        <w:pageBreakBefore w:val="0"/>
        <w:widowControl w:val="0"/>
        <w:kinsoku/>
        <w:wordWrap/>
        <w:overflowPunct/>
        <w:topLinePunct w:val="0"/>
        <w:autoSpaceDE/>
        <w:autoSpaceDN/>
        <w:bidi w:val="0"/>
        <w:adjustRightInd/>
        <w:snapToGrid w:val="0"/>
        <w:spacing w:line="440" w:lineRule="exact"/>
        <w:ind w:firstLine="3840" w:firstLineChars="1600"/>
        <w:jc w:val="left"/>
        <w:textAlignment w:val="auto"/>
        <w:rPr>
          <w:rFonts w:hint="eastAsia" w:asciiTheme="majorEastAsia" w:hAnsiTheme="majorEastAsia" w:eastAsiaTheme="majorEastAsia" w:cstheme="majorEastAsia"/>
          <w:color w:val="auto"/>
          <w:sz w:val="24"/>
        </w:rPr>
      </w:pPr>
    </w:p>
    <w:p w14:paraId="1FCE1E45">
      <w:pPr>
        <w:keepNext w:val="0"/>
        <w:keepLines w:val="0"/>
        <w:pageBreakBefore w:val="0"/>
        <w:widowControl w:val="0"/>
        <w:kinsoku/>
        <w:wordWrap/>
        <w:overflowPunct/>
        <w:topLinePunct w:val="0"/>
        <w:autoSpaceDE/>
        <w:autoSpaceDN/>
        <w:bidi w:val="0"/>
        <w:adjustRightInd/>
        <w:snapToGrid w:val="0"/>
        <w:spacing w:line="440" w:lineRule="exact"/>
        <w:ind w:firstLine="3840" w:firstLineChars="1600"/>
        <w:jc w:val="left"/>
        <w:textAlignment w:val="auto"/>
        <w:rPr>
          <w:rFonts w:hint="eastAsia" w:asciiTheme="majorEastAsia" w:hAnsiTheme="majorEastAsia" w:eastAsiaTheme="majorEastAsia" w:cstheme="majorEastAsia"/>
          <w:color w:val="auto"/>
          <w:sz w:val="24"/>
          <w:u w:val="single"/>
        </w:rPr>
      </w:pPr>
      <w:r>
        <w:rPr>
          <w:rFonts w:hint="eastAsia" w:asciiTheme="majorEastAsia" w:hAnsiTheme="majorEastAsia" w:eastAsiaTheme="majorEastAsia" w:cstheme="majorEastAsia"/>
          <w:color w:val="auto"/>
          <w:sz w:val="24"/>
        </w:rPr>
        <w:t>供应商（公章）：</w:t>
      </w:r>
    </w:p>
    <w:p w14:paraId="212BA26F">
      <w:pPr>
        <w:keepNext w:val="0"/>
        <w:keepLines w:val="0"/>
        <w:pageBreakBefore w:val="0"/>
        <w:widowControl w:val="0"/>
        <w:kinsoku/>
        <w:wordWrap/>
        <w:overflowPunct/>
        <w:topLinePunct w:val="0"/>
        <w:autoSpaceDE/>
        <w:autoSpaceDN/>
        <w:bidi w:val="0"/>
        <w:adjustRightInd/>
        <w:snapToGrid w:val="0"/>
        <w:spacing w:line="440" w:lineRule="exact"/>
        <w:ind w:firstLine="3840" w:firstLineChars="1600"/>
        <w:jc w:val="left"/>
        <w:textAlignment w:val="auto"/>
        <w:rPr>
          <w:rFonts w:hint="eastAsia" w:asciiTheme="majorEastAsia" w:hAnsiTheme="majorEastAsia" w:eastAsiaTheme="majorEastAsia" w:cstheme="majorEastAsia"/>
          <w:color w:val="auto"/>
          <w:sz w:val="24"/>
        </w:rPr>
      </w:pPr>
    </w:p>
    <w:p w14:paraId="4521DB85">
      <w:pPr>
        <w:keepNext w:val="0"/>
        <w:keepLines w:val="0"/>
        <w:pageBreakBefore w:val="0"/>
        <w:widowControl w:val="0"/>
        <w:kinsoku/>
        <w:wordWrap/>
        <w:overflowPunct/>
        <w:topLinePunct w:val="0"/>
        <w:autoSpaceDE/>
        <w:autoSpaceDN/>
        <w:bidi w:val="0"/>
        <w:adjustRightInd/>
        <w:snapToGrid w:val="0"/>
        <w:spacing w:line="440" w:lineRule="exact"/>
        <w:ind w:firstLine="3840" w:firstLineChars="1600"/>
        <w:jc w:val="left"/>
        <w:textAlignment w:val="auto"/>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lang w:val="en-US" w:eastAsia="zh-CN"/>
        </w:rPr>
        <w:t xml:space="preserve">日期：   </w:t>
      </w:r>
      <w:r>
        <w:rPr>
          <w:rFonts w:hint="eastAsia" w:asciiTheme="majorEastAsia" w:hAnsiTheme="majorEastAsia" w:eastAsiaTheme="majorEastAsia" w:cstheme="majorEastAsia"/>
          <w:color w:val="auto"/>
          <w:sz w:val="24"/>
        </w:rPr>
        <w:t>年  月  日</w:t>
      </w:r>
    </w:p>
    <w:p w14:paraId="6C61EE2C"/>
    <w:p w14:paraId="5097A4A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8"/>
          <w:szCs w:val="18"/>
          <w:lang w:val="en-US" w:eastAsia="zh-CN"/>
        </w:rPr>
        <w:sectPr>
          <w:pgSz w:w="11906" w:h="16838"/>
          <w:pgMar w:top="1440" w:right="1800" w:bottom="1440" w:left="1800" w:header="851" w:footer="992" w:gutter="0"/>
          <w:cols w:space="425" w:num="1"/>
          <w:docGrid w:type="lines" w:linePitch="312" w:charSpace="0"/>
        </w:sectPr>
      </w:pPr>
    </w:p>
    <w:p w14:paraId="6BE193BD">
      <w:pPr>
        <w:keepNext w:val="0"/>
        <w:keepLines w:val="0"/>
        <w:widowControl/>
        <w:suppressLineNumbers w:val="0"/>
        <w:jc w:val="center"/>
        <w:rPr>
          <w:b/>
          <w:bCs/>
        </w:rPr>
      </w:pPr>
      <w:r>
        <w:rPr>
          <w:rFonts w:hint="eastAsia" w:ascii="宋体" w:hAnsi="宋体" w:eastAsia="宋体" w:cs="宋体"/>
          <w:b/>
          <w:bCs/>
          <w:color w:val="000000"/>
          <w:kern w:val="0"/>
          <w:sz w:val="30"/>
          <w:szCs w:val="30"/>
          <w:lang w:val="en-US" w:eastAsia="zh-CN" w:bidi="ar"/>
        </w:rPr>
        <w:t>供应商直接管理关系信息表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4"/>
        <w:gridCol w:w="2838"/>
        <w:gridCol w:w="2982"/>
        <w:gridCol w:w="1162"/>
      </w:tblGrid>
      <w:tr w14:paraId="4DC9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444" w:type="dxa"/>
            <w:vAlign w:val="center"/>
          </w:tcPr>
          <w:p w14:paraId="55A3EC3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heme="majorEastAsia" w:hAnsiTheme="majorEastAsia" w:eastAsiaTheme="majorEastAsia" w:cstheme="majorEastAsia"/>
                <w:b/>
                <w:bCs/>
                <w:sz w:val="24"/>
                <w:szCs w:val="16"/>
                <w:vertAlign w:val="baseline"/>
                <w:lang w:val="en-US" w:eastAsia="zh-CN"/>
              </w:rPr>
            </w:pPr>
            <w:r>
              <w:rPr>
                <w:rFonts w:hint="eastAsia" w:asciiTheme="majorEastAsia" w:hAnsiTheme="majorEastAsia" w:eastAsiaTheme="majorEastAsia" w:cstheme="majorEastAsia"/>
                <w:b/>
                <w:bCs/>
                <w:sz w:val="24"/>
                <w:szCs w:val="16"/>
                <w:vertAlign w:val="baseline"/>
                <w:lang w:val="en-US" w:eastAsia="zh-CN"/>
              </w:rPr>
              <w:t>序号</w:t>
            </w:r>
          </w:p>
        </w:tc>
        <w:tc>
          <w:tcPr>
            <w:tcW w:w="2838" w:type="dxa"/>
            <w:vAlign w:val="center"/>
          </w:tcPr>
          <w:p w14:paraId="2396B3F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heme="majorEastAsia" w:hAnsiTheme="majorEastAsia" w:eastAsiaTheme="majorEastAsia" w:cstheme="majorEastAsia"/>
                <w:b/>
                <w:bCs/>
                <w:sz w:val="24"/>
                <w:szCs w:val="16"/>
                <w:vertAlign w:val="baseline"/>
                <w:lang w:val="en-US" w:eastAsia="zh-CN"/>
              </w:rPr>
            </w:pPr>
            <w:r>
              <w:rPr>
                <w:rFonts w:hint="eastAsia" w:asciiTheme="majorEastAsia" w:hAnsiTheme="majorEastAsia" w:eastAsiaTheme="majorEastAsia" w:cstheme="majorEastAsia"/>
                <w:b/>
                <w:bCs/>
                <w:sz w:val="24"/>
                <w:szCs w:val="16"/>
                <w:vertAlign w:val="baseline"/>
                <w:lang w:val="en-US" w:eastAsia="zh-CN"/>
              </w:rPr>
              <w:t>直接管理关系单位名称</w:t>
            </w:r>
          </w:p>
        </w:tc>
        <w:tc>
          <w:tcPr>
            <w:tcW w:w="2982" w:type="dxa"/>
            <w:vAlign w:val="center"/>
          </w:tcPr>
          <w:p w14:paraId="66CFE0F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heme="majorEastAsia" w:hAnsiTheme="majorEastAsia" w:eastAsiaTheme="majorEastAsia" w:cstheme="majorEastAsia"/>
                <w:b/>
                <w:bCs/>
                <w:sz w:val="24"/>
                <w:szCs w:val="16"/>
                <w:vertAlign w:val="baseline"/>
                <w:lang w:val="en-US" w:eastAsia="zh-CN"/>
              </w:rPr>
            </w:pPr>
            <w:r>
              <w:rPr>
                <w:rFonts w:hint="eastAsia" w:asciiTheme="majorEastAsia" w:hAnsiTheme="majorEastAsia" w:eastAsiaTheme="majorEastAsia" w:cstheme="majorEastAsia"/>
                <w:b/>
                <w:bCs/>
                <w:sz w:val="24"/>
                <w:szCs w:val="16"/>
                <w:vertAlign w:val="baseline"/>
                <w:lang w:val="en-US" w:eastAsia="zh-CN"/>
              </w:rPr>
              <w:t>统一社会信用代码</w:t>
            </w:r>
          </w:p>
        </w:tc>
        <w:tc>
          <w:tcPr>
            <w:tcW w:w="1162" w:type="dxa"/>
            <w:vAlign w:val="center"/>
          </w:tcPr>
          <w:p w14:paraId="3046BD0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heme="majorEastAsia" w:hAnsiTheme="majorEastAsia" w:eastAsiaTheme="majorEastAsia" w:cstheme="majorEastAsia"/>
                <w:b/>
                <w:bCs/>
                <w:sz w:val="24"/>
                <w:szCs w:val="16"/>
                <w:vertAlign w:val="baseline"/>
                <w:lang w:val="en-US" w:eastAsia="zh-CN"/>
              </w:rPr>
            </w:pPr>
            <w:r>
              <w:rPr>
                <w:rFonts w:hint="eastAsia" w:asciiTheme="majorEastAsia" w:hAnsiTheme="majorEastAsia" w:eastAsiaTheme="majorEastAsia" w:cstheme="majorEastAsia"/>
                <w:b/>
                <w:bCs/>
                <w:sz w:val="24"/>
                <w:szCs w:val="16"/>
                <w:vertAlign w:val="baseline"/>
                <w:lang w:val="en-US" w:eastAsia="zh-CN"/>
              </w:rPr>
              <w:t>备注</w:t>
            </w:r>
          </w:p>
        </w:tc>
      </w:tr>
      <w:tr w14:paraId="5349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tcPr>
          <w:p w14:paraId="1CAED4A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default" w:asciiTheme="majorEastAsia" w:hAnsiTheme="majorEastAsia" w:eastAsiaTheme="majorEastAsia" w:cstheme="majorEastAsia"/>
                <w:sz w:val="24"/>
                <w:szCs w:val="16"/>
                <w:vertAlign w:val="baseline"/>
                <w:lang w:val="en-US" w:eastAsia="zh-CN"/>
              </w:rPr>
            </w:pPr>
            <w:r>
              <w:rPr>
                <w:rFonts w:hint="eastAsia" w:asciiTheme="majorEastAsia" w:hAnsiTheme="majorEastAsia" w:eastAsiaTheme="majorEastAsia" w:cstheme="majorEastAsia"/>
                <w:sz w:val="24"/>
                <w:szCs w:val="16"/>
                <w:vertAlign w:val="baseline"/>
                <w:lang w:val="en-US" w:eastAsia="zh-CN"/>
              </w:rPr>
              <w:t>1</w:t>
            </w:r>
          </w:p>
        </w:tc>
        <w:tc>
          <w:tcPr>
            <w:tcW w:w="2838" w:type="dxa"/>
          </w:tcPr>
          <w:p w14:paraId="60A9E0D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2982" w:type="dxa"/>
          </w:tcPr>
          <w:p w14:paraId="2065481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162" w:type="dxa"/>
          </w:tcPr>
          <w:p w14:paraId="1AE4866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r>
      <w:tr w14:paraId="0C77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tcPr>
          <w:p w14:paraId="391D191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default" w:asciiTheme="majorEastAsia" w:hAnsiTheme="majorEastAsia" w:eastAsiaTheme="majorEastAsia" w:cstheme="majorEastAsia"/>
                <w:sz w:val="24"/>
                <w:szCs w:val="16"/>
                <w:vertAlign w:val="baseline"/>
                <w:lang w:val="en-US" w:eastAsia="zh-CN"/>
              </w:rPr>
            </w:pPr>
            <w:r>
              <w:rPr>
                <w:rFonts w:hint="eastAsia" w:asciiTheme="majorEastAsia" w:hAnsiTheme="majorEastAsia" w:eastAsiaTheme="majorEastAsia" w:cstheme="majorEastAsia"/>
                <w:sz w:val="24"/>
                <w:szCs w:val="16"/>
                <w:vertAlign w:val="baseline"/>
                <w:lang w:val="en-US" w:eastAsia="zh-CN"/>
              </w:rPr>
              <w:t>2</w:t>
            </w:r>
          </w:p>
        </w:tc>
        <w:tc>
          <w:tcPr>
            <w:tcW w:w="2838" w:type="dxa"/>
          </w:tcPr>
          <w:p w14:paraId="2B525AD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2982" w:type="dxa"/>
          </w:tcPr>
          <w:p w14:paraId="7F174D3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162" w:type="dxa"/>
          </w:tcPr>
          <w:p w14:paraId="1C6ED24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r>
      <w:tr w14:paraId="16E6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tcPr>
          <w:p w14:paraId="003F106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default" w:asciiTheme="majorEastAsia" w:hAnsiTheme="majorEastAsia" w:eastAsiaTheme="majorEastAsia" w:cstheme="majorEastAsia"/>
                <w:sz w:val="24"/>
                <w:szCs w:val="16"/>
                <w:vertAlign w:val="baseline"/>
                <w:lang w:val="en-US" w:eastAsia="zh-CN"/>
              </w:rPr>
            </w:pPr>
            <w:r>
              <w:rPr>
                <w:rFonts w:hint="eastAsia" w:asciiTheme="majorEastAsia" w:hAnsiTheme="majorEastAsia" w:eastAsiaTheme="majorEastAsia" w:cstheme="majorEastAsia"/>
                <w:sz w:val="24"/>
                <w:szCs w:val="16"/>
                <w:vertAlign w:val="baseline"/>
                <w:lang w:val="en-US" w:eastAsia="zh-CN"/>
              </w:rPr>
              <w:t>3</w:t>
            </w:r>
          </w:p>
        </w:tc>
        <w:tc>
          <w:tcPr>
            <w:tcW w:w="2838" w:type="dxa"/>
          </w:tcPr>
          <w:p w14:paraId="78480FF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2982" w:type="dxa"/>
          </w:tcPr>
          <w:p w14:paraId="05CE89C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162" w:type="dxa"/>
          </w:tcPr>
          <w:p w14:paraId="62A4E17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r>
      <w:tr w14:paraId="258F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tcPr>
          <w:p w14:paraId="724B97E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asciiTheme="majorEastAsia" w:hAnsiTheme="majorEastAsia" w:eastAsiaTheme="majorEastAsia" w:cstheme="majorEastAsia"/>
                <w:sz w:val="24"/>
                <w:szCs w:val="16"/>
                <w:vertAlign w:val="baseline"/>
                <w:lang w:val="en-US" w:eastAsia="zh-CN"/>
              </w:rPr>
            </w:pPr>
            <w:r>
              <w:rPr>
                <w:rFonts w:hint="eastAsia" w:asciiTheme="majorEastAsia" w:hAnsiTheme="majorEastAsia" w:eastAsiaTheme="majorEastAsia" w:cstheme="majorEastAsia"/>
                <w:sz w:val="24"/>
                <w:szCs w:val="16"/>
                <w:vertAlign w:val="baseline"/>
                <w:lang w:val="en-US" w:eastAsia="zh-CN"/>
              </w:rPr>
              <w:t>……</w:t>
            </w:r>
          </w:p>
        </w:tc>
        <w:tc>
          <w:tcPr>
            <w:tcW w:w="2838" w:type="dxa"/>
          </w:tcPr>
          <w:p w14:paraId="6BD7D79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2982" w:type="dxa"/>
          </w:tcPr>
          <w:p w14:paraId="292BA05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c>
          <w:tcPr>
            <w:tcW w:w="1162" w:type="dxa"/>
          </w:tcPr>
          <w:p w14:paraId="192B460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Theme="majorEastAsia" w:hAnsiTheme="majorEastAsia" w:eastAsiaTheme="majorEastAsia" w:cstheme="majorEastAsia"/>
                <w:sz w:val="24"/>
                <w:szCs w:val="16"/>
                <w:vertAlign w:val="baseline"/>
                <w:lang w:val="en-US" w:eastAsia="zh-CN"/>
              </w:rPr>
            </w:pPr>
          </w:p>
        </w:tc>
      </w:tr>
    </w:tbl>
    <w:p w14:paraId="4E2AEC99">
      <w:pPr>
        <w:keepNext w:val="0"/>
        <w:keepLines w:val="0"/>
        <w:widowControl/>
        <w:suppressLineNumbers w:val="0"/>
        <w:spacing w:line="240" w:lineRule="auto"/>
        <w:jc w:val="left"/>
      </w:pPr>
      <w:r>
        <w:rPr>
          <w:rFonts w:hint="eastAsia" w:ascii="宋体" w:hAnsi="宋体" w:eastAsia="宋体" w:cs="宋体"/>
          <w:color w:val="000000"/>
          <w:kern w:val="0"/>
          <w:sz w:val="20"/>
          <w:szCs w:val="20"/>
          <w:lang w:val="en-US" w:eastAsia="zh-CN" w:bidi="ar"/>
        </w:rPr>
        <w:t xml:space="preserve">注： </w:t>
      </w:r>
    </w:p>
    <w:p w14:paraId="2130A7BE">
      <w:pPr>
        <w:keepNext w:val="0"/>
        <w:keepLines w:val="0"/>
        <w:widowControl/>
        <w:suppressLineNumbers w:val="0"/>
        <w:spacing w:line="240" w:lineRule="auto"/>
        <w:jc w:val="left"/>
      </w:pPr>
      <w:r>
        <w:rPr>
          <w:rFonts w:hint="eastAsia" w:ascii="宋体" w:hAnsi="宋体" w:eastAsia="宋体" w:cs="宋体"/>
          <w:color w:val="000000"/>
          <w:kern w:val="0"/>
          <w:sz w:val="20"/>
          <w:szCs w:val="20"/>
          <w:lang w:val="en-US" w:eastAsia="zh-CN" w:bidi="ar"/>
        </w:rPr>
        <w:t xml:space="preserve">1.管理关系：是指不具有出资持股关系的其他单位之间存在的管理与被管理关系，如一些上 </w:t>
      </w:r>
    </w:p>
    <w:p w14:paraId="074E3E29">
      <w:pPr>
        <w:keepNext w:val="0"/>
        <w:keepLines w:val="0"/>
        <w:widowControl/>
        <w:suppressLineNumbers w:val="0"/>
        <w:spacing w:line="240" w:lineRule="auto"/>
        <w:jc w:val="left"/>
      </w:pPr>
      <w:r>
        <w:rPr>
          <w:rFonts w:hint="eastAsia" w:ascii="宋体" w:hAnsi="宋体" w:eastAsia="宋体" w:cs="宋体"/>
          <w:color w:val="000000"/>
          <w:kern w:val="0"/>
          <w:sz w:val="20"/>
          <w:szCs w:val="20"/>
          <w:lang w:val="en-US" w:eastAsia="zh-CN" w:bidi="ar"/>
        </w:rPr>
        <w:t xml:space="preserve">下级关系的事业单位和团体组织。 </w:t>
      </w:r>
    </w:p>
    <w:p w14:paraId="4503D737">
      <w:pPr>
        <w:keepNext w:val="0"/>
        <w:keepLines w:val="0"/>
        <w:widowControl/>
        <w:suppressLineNumbers w:val="0"/>
        <w:spacing w:line="240" w:lineRule="auto"/>
        <w:jc w:val="left"/>
      </w:pPr>
      <w:r>
        <w:rPr>
          <w:rFonts w:hint="eastAsia" w:ascii="宋体" w:hAnsi="宋体" w:eastAsia="宋体" w:cs="宋体"/>
          <w:color w:val="000000"/>
          <w:kern w:val="0"/>
          <w:sz w:val="20"/>
          <w:szCs w:val="20"/>
          <w:lang w:val="en-US" w:eastAsia="zh-CN" w:bidi="ar"/>
        </w:rPr>
        <w:t xml:space="preserve">2.本表所指的管理关系仅限于直接管理关系，不包括间接的管理关系。 </w:t>
      </w:r>
    </w:p>
    <w:p w14:paraId="419F8C86">
      <w:pPr>
        <w:keepNext w:val="0"/>
        <w:keepLines w:val="0"/>
        <w:widowControl/>
        <w:suppressLineNumbers w:val="0"/>
        <w:spacing w:line="240" w:lineRule="auto"/>
        <w:jc w:val="left"/>
      </w:pPr>
      <w:r>
        <w:rPr>
          <w:rFonts w:hint="eastAsia" w:ascii="宋体" w:hAnsi="宋体" w:eastAsia="宋体" w:cs="宋体"/>
          <w:color w:val="000000"/>
          <w:kern w:val="0"/>
          <w:sz w:val="20"/>
          <w:szCs w:val="20"/>
          <w:lang w:val="en-US" w:eastAsia="zh-CN" w:bidi="ar"/>
        </w:rPr>
        <w:t>3.供应商不存在直接管理关系的，则填“无”。</w:t>
      </w:r>
    </w:p>
    <w:p w14:paraId="14FB3B6E">
      <w:pPr>
        <w:rPr>
          <w:rFonts w:hint="eastAsia"/>
          <w:lang w:val="en-US" w:eastAsia="zh-CN"/>
        </w:rPr>
      </w:pPr>
    </w:p>
    <w:p w14:paraId="12703404">
      <w:pPr>
        <w:pStyle w:val="5"/>
        <w:rPr>
          <w:rFonts w:hint="eastAsia"/>
          <w:lang w:val="en-US" w:eastAsia="zh-CN"/>
        </w:rPr>
      </w:pPr>
    </w:p>
    <w:p w14:paraId="02699320">
      <w:pPr>
        <w:keepNext w:val="0"/>
        <w:keepLines w:val="0"/>
        <w:pageBreakBefore w:val="0"/>
        <w:widowControl w:val="0"/>
        <w:kinsoku/>
        <w:wordWrap/>
        <w:overflowPunct/>
        <w:topLinePunct w:val="0"/>
        <w:autoSpaceDE/>
        <w:autoSpaceDN/>
        <w:bidi w:val="0"/>
        <w:adjustRightInd/>
        <w:snapToGrid w:val="0"/>
        <w:spacing w:line="440" w:lineRule="exact"/>
        <w:ind w:firstLine="3840" w:firstLineChars="1600"/>
        <w:jc w:val="left"/>
        <w:textAlignment w:val="auto"/>
        <w:rPr>
          <w:rFonts w:hint="eastAsia" w:asciiTheme="majorEastAsia" w:hAnsiTheme="majorEastAsia" w:eastAsiaTheme="majorEastAsia" w:cstheme="majorEastAsia"/>
          <w:color w:val="auto"/>
          <w:sz w:val="24"/>
          <w:u w:val="single"/>
        </w:rPr>
      </w:pPr>
      <w:r>
        <w:rPr>
          <w:rFonts w:hint="eastAsia" w:asciiTheme="majorEastAsia" w:hAnsiTheme="majorEastAsia" w:eastAsiaTheme="majorEastAsia" w:cstheme="majorEastAsia"/>
          <w:color w:val="auto"/>
          <w:sz w:val="24"/>
        </w:rPr>
        <w:t>供应商（公章）：</w:t>
      </w:r>
    </w:p>
    <w:p w14:paraId="49E04A13">
      <w:pPr>
        <w:keepNext w:val="0"/>
        <w:keepLines w:val="0"/>
        <w:pageBreakBefore w:val="0"/>
        <w:widowControl w:val="0"/>
        <w:kinsoku/>
        <w:wordWrap/>
        <w:overflowPunct/>
        <w:topLinePunct w:val="0"/>
        <w:autoSpaceDE/>
        <w:autoSpaceDN/>
        <w:bidi w:val="0"/>
        <w:adjustRightInd/>
        <w:snapToGrid w:val="0"/>
        <w:spacing w:line="440" w:lineRule="exact"/>
        <w:ind w:firstLine="3840" w:firstLineChars="1600"/>
        <w:jc w:val="left"/>
        <w:textAlignment w:val="auto"/>
        <w:rPr>
          <w:rFonts w:hint="eastAsia" w:asciiTheme="majorEastAsia" w:hAnsiTheme="majorEastAsia" w:eastAsiaTheme="majorEastAsia" w:cstheme="majorEastAsia"/>
          <w:color w:val="auto"/>
          <w:sz w:val="24"/>
        </w:rPr>
      </w:pPr>
    </w:p>
    <w:p w14:paraId="0B226E9D">
      <w:pPr>
        <w:keepNext w:val="0"/>
        <w:keepLines w:val="0"/>
        <w:pageBreakBefore w:val="0"/>
        <w:widowControl w:val="0"/>
        <w:kinsoku/>
        <w:wordWrap/>
        <w:overflowPunct/>
        <w:topLinePunct w:val="0"/>
        <w:autoSpaceDE/>
        <w:autoSpaceDN/>
        <w:bidi w:val="0"/>
        <w:adjustRightInd/>
        <w:snapToGrid w:val="0"/>
        <w:spacing w:line="440" w:lineRule="exact"/>
        <w:ind w:firstLine="3840" w:firstLineChars="1600"/>
        <w:jc w:val="left"/>
        <w:textAlignment w:val="auto"/>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lang w:val="en-US" w:eastAsia="zh-CN"/>
        </w:rPr>
        <w:t xml:space="preserve">日期：   </w:t>
      </w:r>
      <w:r>
        <w:rPr>
          <w:rFonts w:hint="eastAsia" w:asciiTheme="majorEastAsia" w:hAnsiTheme="majorEastAsia" w:eastAsiaTheme="majorEastAsia" w:cstheme="majorEastAsia"/>
          <w:color w:val="auto"/>
          <w:sz w:val="24"/>
        </w:rPr>
        <w:t>年  月  日</w:t>
      </w:r>
    </w:p>
    <w:p w14:paraId="14CAD65A">
      <w:pPr>
        <w:rPr>
          <w:rFonts w:hint="eastAsia"/>
          <w:lang w:val="en-US" w:eastAsia="zh-CN"/>
        </w:rPr>
        <w:sectPr>
          <w:pgSz w:w="11906" w:h="16838"/>
          <w:pgMar w:top="1440" w:right="1800" w:bottom="1440" w:left="1800" w:header="851" w:footer="992" w:gutter="0"/>
          <w:cols w:space="425" w:num="1"/>
          <w:docGrid w:type="lines" w:linePitch="312" w:charSpace="0"/>
        </w:sectPr>
      </w:pPr>
    </w:p>
    <w:p w14:paraId="604836F0">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jc w:val="center"/>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竞标声明（必须提供）；</w:t>
      </w:r>
    </w:p>
    <w:p w14:paraId="36295EE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致：</w:t>
      </w:r>
      <w:r>
        <w:rPr>
          <w:rFonts w:hint="eastAsia" w:asciiTheme="majorEastAsia" w:hAnsiTheme="majorEastAsia" w:eastAsiaTheme="majorEastAsia" w:cstheme="majorEastAsia"/>
          <w:sz w:val="24"/>
          <w:szCs w:val="24"/>
          <w:u w:val="single"/>
          <w:lang w:val="en-US" w:eastAsia="zh-CN"/>
        </w:rPr>
        <w:t xml:space="preserve">            </w:t>
      </w:r>
    </w:p>
    <w:p w14:paraId="1C8B3F0D">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我方</w:t>
      </w:r>
      <w:r>
        <w:rPr>
          <w:rFonts w:hint="eastAsia" w:asciiTheme="majorEastAsia" w:hAnsiTheme="majorEastAsia" w:eastAsiaTheme="majorEastAsia" w:cstheme="majorEastAsia"/>
          <w:sz w:val="24"/>
          <w:szCs w:val="24"/>
          <w:u w:val="single"/>
        </w:rPr>
        <w:t>（供应商名称）</w:t>
      </w:r>
      <w:r>
        <w:rPr>
          <w:rFonts w:hint="eastAsia" w:asciiTheme="majorEastAsia" w:hAnsiTheme="majorEastAsia" w:eastAsiaTheme="majorEastAsia" w:cstheme="majorEastAsia"/>
          <w:sz w:val="24"/>
          <w:szCs w:val="24"/>
        </w:rPr>
        <w:t>系中华人民共和国合法供应商，经营地址</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w:t>
      </w:r>
    </w:p>
    <w:p w14:paraId="09871184">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我方愿意参加贵方组织的</w:t>
      </w:r>
      <w:r>
        <w:rPr>
          <w:rFonts w:hint="eastAsia" w:asciiTheme="majorEastAsia" w:hAnsiTheme="majorEastAsia" w:eastAsiaTheme="majorEastAsia" w:cstheme="majorEastAsia"/>
          <w:sz w:val="24"/>
          <w:szCs w:val="24"/>
          <w:u w:val="single"/>
        </w:rPr>
        <w:t>（项目名称）</w:t>
      </w:r>
      <w:r>
        <w:rPr>
          <w:rFonts w:hint="eastAsia" w:asciiTheme="majorEastAsia" w:hAnsiTheme="majorEastAsia" w:eastAsiaTheme="majorEastAsia" w:cstheme="majorEastAsia"/>
          <w:sz w:val="24"/>
          <w:szCs w:val="24"/>
        </w:rPr>
        <w:t>项目的竞标，为便于贵方公正、择优地确定成交供应商及其竞标产品和服务，我方就本次竞标有关事项郑重声明如下：</w:t>
      </w:r>
    </w:p>
    <w:p w14:paraId="396F9BEF">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我方向贵方提交的所有响应文件、资料都是准确的和真实的。</w:t>
      </w:r>
    </w:p>
    <w:p w14:paraId="08CB588F">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在此，我方宣布同意如下：</w:t>
      </w:r>
    </w:p>
    <w:p w14:paraId="0B01947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1</w:t>
      </w:r>
      <w:r>
        <w:rPr>
          <w:rFonts w:hint="eastAsia" w:asciiTheme="majorEastAsia" w:hAnsiTheme="majorEastAsia" w:eastAsiaTheme="majorEastAsia" w:cstheme="majorEastAsia"/>
          <w:sz w:val="24"/>
          <w:szCs w:val="24"/>
          <w:lang w:eastAsia="zh-CN"/>
        </w:rPr>
        <w:t>）将按询价文件的约定履行合同责任和义务；</w:t>
      </w:r>
    </w:p>
    <w:p w14:paraId="074F0E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2</w:t>
      </w:r>
      <w:r>
        <w:rPr>
          <w:rFonts w:hint="eastAsia" w:asciiTheme="majorEastAsia" w:hAnsiTheme="majorEastAsia" w:eastAsiaTheme="majorEastAsia" w:cstheme="majorEastAsia"/>
          <w:sz w:val="24"/>
          <w:szCs w:val="24"/>
          <w:lang w:eastAsia="zh-CN"/>
        </w:rPr>
        <w:t>）已详细审查全部询价文件，包括补遗文件（如有），我们完全理解并同意放弃对这方面有不明及误解的权力；</w:t>
      </w:r>
    </w:p>
    <w:p w14:paraId="07D522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lang w:eastAsia="zh-CN"/>
        </w:rPr>
        <w:t>）同意提供按照贵方可能要求的与竞标有关的一切数据或者资料；</w:t>
      </w:r>
    </w:p>
    <w:p w14:paraId="516104F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4</w:t>
      </w:r>
      <w:r>
        <w:rPr>
          <w:rFonts w:hint="eastAsia" w:asciiTheme="majorEastAsia" w:hAnsiTheme="majorEastAsia" w:eastAsiaTheme="majorEastAsia" w:cstheme="majorEastAsia"/>
          <w:sz w:val="24"/>
          <w:szCs w:val="24"/>
          <w:lang w:eastAsia="zh-CN"/>
        </w:rPr>
        <w:t>）响应询价文件规定的竞标有效期。</w:t>
      </w:r>
    </w:p>
    <w:p w14:paraId="3D224CD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kern w:val="0"/>
          <w:sz w:val="24"/>
          <w:szCs w:val="24"/>
          <w:u w:val="single"/>
        </w:rPr>
      </w:pPr>
      <w:r>
        <w:rPr>
          <w:rFonts w:hint="eastAsia" w:asciiTheme="majorEastAsia" w:hAnsiTheme="majorEastAsia" w:eastAsiaTheme="majorEastAsia" w:cstheme="majorEastAsia"/>
          <w:sz w:val="24"/>
          <w:szCs w:val="24"/>
        </w:rPr>
        <w:t>我方在此声明，我方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我方对此声明负全部法律责任。</w:t>
      </w:r>
    </w:p>
    <w:p w14:paraId="3A858160">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kern w:val="0"/>
          <w:sz w:val="24"/>
          <w:szCs w:val="24"/>
          <w:u w:val="single"/>
        </w:rPr>
      </w:pPr>
      <w:r>
        <w:rPr>
          <w:rFonts w:hint="eastAsia" w:asciiTheme="majorEastAsia" w:hAnsiTheme="majorEastAsia" w:eastAsiaTheme="majorEastAsia" w:cstheme="majorEastAsia"/>
          <w:kern w:val="0"/>
          <w:sz w:val="24"/>
          <w:szCs w:val="24"/>
        </w:rPr>
        <w:t>与本询价有关的一切正式往来信函请寄：</w:t>
      </w:r>
    </w:p>
    <w:p w14:paraId="00893A5E">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rPr>
        <w:t>电话/传真：</w:t>
      </w:r>
      <w:r>
        <w:rPr>
          <w:rFonts w:hint="eastAsia" w:asciiTheme="majorEastAsia" w:hAnsiTheme="majorEastAsia" w:eastAsiaTheme="majorEastAsia" w:cstheme="majorEastAsia"/>
          <w:kern w:val="0"/>
          <w:sz w:val="24"/>
          <w:szCs w:val="24"/>
          <w:u w:val="single"/>
        </w:rPr>
        <w:t xml:space="preserve">  </w:t>
      </w:r>
      <w:r>
        <w:rPr>
          <w:rFonts w:hint="eastAsia" w:asciiTheme="majorEastAsia" w:hAnsiTheme="majorEastAsia" w:eastAsiaTheme="majorEastAsia" w:cstheme="majorEastAsia"/>
          <w:kern w:val="0"/>
          <w:sz w:val="24"/>
          <w:szCs w:val="24"/>
          <w:u w:val="single"/>
          <w:lang w:val="en-US" w:eastAsia="zh-CN"/>
        </w:rPr>
        <w:t xml:space="preserve">  </w:t>
      </w:r>
      <w:r>
        <w:rPr>
          <w:rFonts w:hint="eastAsia" w:asciiTheme="majorEastAsia" w:hAnsiTheme="majorEastAsia" w:eastAsiaTheme="majorEastAsia" w:cstheme="majorEastAsia"/>
          <w:kern w:val="0"/>
          <w:sz w:val="24"/>
          <w:szCs w:val="24"/>
          <w:lang w:val="en-US" w:eastAsia="zh-CN"/>
        </w:rPr>
        <w:t xml:space="preserve">         </w:t>
      </w:r>
      <w:r>
        <w:rPr>
          <w:rFonts w:hint="eastAsia" w:asciiTheme="majorEastAsia" w:hAnsiTheme="majorEastAsia" w:eastAsiaTheme="majorEastAsia" w:cstheme="majorEastAsia"/>
          <w:kern w:val="0"/>
          <w:sz w:val="24"/>
          <w:szCs w:val="24"/>
        </w:rPr>
        <w:t>电子函件：</w:t>
      </w:r>
      <w:r>
        <w:rPr>
          <w:rFonts w:hint="eastAsia" w:asciiTheme="majorEastAsia" w:hAnsiTheme="majorEastAsia" w:eastAsiaTheme="majorEastAsia" w:cstheme="majorEastAsia"/>
          <w:kern w:val="0"/>
          <w:sz w:val="24"/>
          <w:szCs w:val="24"/>
          <w:u w:val="single"/>
        </w:rPr>
        <w:t xml:space="preserve">  </w:t>
      </w:r>
      <w:r>
        <w:rPr>
          <w:rFonts w:hint="eastAsia" w:asciiTheme="majorEastAsia" w:hAnsiTheme="majorEastAsia" w:eastAsiaTheme="majorEastAsia" w:cstheme="majorEastAsia"/>
          <w:kern w:val="0"/>
          <w:sz w:val="24"/>
          <w:szCs w:val="24"/>
          <w:u w:val="single"/>
          <w:lang w:val="en-US" w:eastAsia="zh-CN"/>
        </w:rPr>
        <w:t xml:space="preserve">  </w:t>
      </w:r>
    </w:p>
    <w:p w14:paraId="7F3B3D90">
      <w:pPr>
        <w:keepNext w:val="0"/>
        <w:keepLines w:val="0"/>
        <w:pageBreakBefore w:val="0"/>
        <w:widowControl w:val="0"/>
        <w:tabs>
          <w:tab w:val="left" w:pos="939"/>
        </w:tabs>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开户银行：</w:t>
      </w:r>
      <w:r>
        <w:rPr>
          <w:rFonts w:hint="eastAsia" w:asciiTheme="majorEastAsia" w:hAnsiTheme="majorEastAsia" w:eastAsiaTheme="majorEastAsia" w:cstheme="majorEastAsia"/>
          <w:kern w:val="0"/>
          <w:sz w:val="24"/>
          <w:szCs w:val="24"/>
          <w:u w:val="single"/>
        </w:rPr>
        <w:t xml:space="preserve">  </w:t>
      </w:r>
      <w:r>
        <w:rPr>
          <w:rFonts w:hint="eastAsia" w:asciiTheme="majorEastAsia" w:hAnsiTheme="majorEastAsia" w:eastAsiaTheme="majorEastAsia" w:cstheme="majorEastAsia"/>
          <w:kern w:val="0"/>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账号/行号：</w:t>
      </w:r>
      <w:r>
        <w:rPr>
          <w:rFonts w:hint="eastAsia" w:asciiTheme="majorEastAsia" w:hAnsiTheme="majorEastAsia" w:eastAsiaTheme="majorEastAsia" w:cstheme="majorEastAsia"/>
          <w:sz w:val="24"/>
          <w:szCs w:val="24"/>
          <w:u w:val="single"/>
          <w:lang w:val="en-US" w:eastAsia="zh-CN"/>
        </w:rPr>
        <w:t xml:space="preserve">     </w:t>
      </w:r>
    </w:p>
    <w:p w14:paraId="1EAE30A3">
      <w:pPr>
        <w:keepNext w:val="0"/>
        <w:keepLines w:val="0"/>
        <w:pageBreakBefore w:val="0"/>
        <w:widowControl w:val="0"/>
        <w:numPr>
          <w:ilvl w:val="0"/>
          <w:numId w:val="3"/>
        </w:numPr>
        <w:tabs>
          <w:tab w:val="left" w:pos="939"/>
        </w:tabs>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以上事项如有虚假或者隐瞒，我方愿意承担一切后果，并不再寻求任何旨在减轻或者免除法律责任的辩解。</w:t>
      </w:r>
    </w:p>
    <w:p w14:paraId="773AA42F">
      <w:pPr>
        <w:keepNext w:val="0"/>
        <w:keepLines w:val="0"/>
        <w:pageBreakBefore w:val="0"/>
        <w:widowControl w:val="0"/>
        <w:tabs>
          <w:tab w:val="left" w:pos="939"/>
        </w:tabs>
        <w:kinsoku/>
        <w:wordWrap/>
        <w:overflowPunct/>
        <w:topLinePunct w:val="0"/>
        <w:autoSpaceDE/>
        <w:autoSpaceDN/>
        <w:bidi w:val="0"/>
        <w:adjustRightInd/>
        <w:snapToGrid/>
        <w:spacing w:line="240" w:lineRule="auto"/>
        <w:ind w:left="0" w:leftChars="0" w:firstLine="480" w:firstLineChars="200"/>
        <w:contextualSpacing/>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特此承诺。</w:t>
      </w:r>
    </w:p>
    <w:p w14:paraId="28CDE1DA">
      <w:pPr>
        <w:spacing w:line="360" w:lineRule="auto"/>
        <w:contextualSpacing/>
        <w:jc w:val="left"/>
        <w:rPr>
          <w:rFonts w:ascii="宋体" w:hAnsi="宋体" w:cs="宋体"/>
          <w:sz w:val="24"/>
        </w:rPr>
      </w:pPr>
    </w:p>
    <w:p w14:paraId="15D2B203">
      <w:pPr>
        <w:spacing w:line="360" w:lineRule="auto"/>
        <w:contextualSpacing/>
        <w:jc w:val="left"/>
        <w:rPr>
          <w:rFonts w:ascii="宋体" w:hAnsi="宋体" w:cs="宋体"/>
          <w:sz w:val="24"/>
        </w:rPr>
      </w:pPr>
    </w:p>
    <w:p w14:paraId="12708963">
      <w:pPr>
        <w:spacing w:line="360" w:lineRule="auto"/>
        <w:ind w:firstLine="480" w:firstLineChars="200"/>
        <w:contextualSpacing/>
        <w:jc w:val="right"/>
        <w:rPr>
          <w:rFonts w:hint="default" w:asciiTheme="majorEastAsia" w:hAnsiTheme="majorEastAsia" w:eastAsiaTheme="majorEastAsia" w:cstheme="majorEastAsia"/>
          <w:sz w:val="24"/>
          <w:u w:val="single"/>
          <w:lang w:val="en-US" w:eastAsia="zh-CN"/>
        </w:rPr>
      </w:pPr>
      <w:r>
        <w:rPr>
          <w:rFonts w:hint="eastAsia" w:asciiTheme="majorEastAsia" w:hAnsiTheme="majorEastAsia" w:eastAsiaTheme="majorEastAsia" w:cstheme="majorEastAsia"/>
          <w:sz w:val="24"/>
        </w:rPr>
        <w:t>法定代表人或委托代理人（被授权人）（签字）：</w:t>
      </w:r>
      <w:r>
        <w:rPr>
          <w:rFonts w:hint="eastAsia" w:asciiTheme="majorEastAsia" w:hAnsiTheme="majorEastAsia" w:eastAsiaTheme="majorEastAsia" w:cstheme="majorEastAsia"/>
          <w:sz w:val="24"/>
          <w:u w:val="single"/>
          <w:lang w:val="en-US" w:eastAsia="zh-CN"/>
        </w:rPr>
        <w:t xml:space="preserve">          </w:t>
      </w:r>
    </w:p>
    <w:p w14:paraId="5D0DED3B">
      <w:pPr>
        <w:spacing w:line="360" w:lineRule="auto"/>
        <w:ind w:firstLine="480" w:firstLineChars="200"/>
        <w:contextualSpacing/>
        <w:jc w:val="right"/>
        <w:rPr>
          <w:rFonts w:hint="default" w:asciiTheme="majorEastAsia" w:hAnsiTheme="majorEastAsia" w:eastAsiaTheme="majorEastAsia" w:cstheme="majorEastAsia"/>
          <w:sz w:val="24"/>
          <w:u w:val="single"/>
          <w:lang w:val="en-US" w:eastAsia="zh-CN"/>
        </w:rPr>
      </w:pPr>
      <w:r>
        <w:rPr>
          <w:rFonts w:hint="eastAsia" w:asciiTheme="majorEastAsia" w:hAnsiTheme="majorEastAsia" w:eastAsiaTheme="majorEastAsia" w:cstheme="majorEastAsia"/>
          <w:sz w:val="24"/>
        </w:rPr>
        <w:t>供应商名称（盖公章）：</w:t>
      </w:r>
      <w:r>
        <w:rPr>
          <w:rFonts w:hint="eastAsia" w:asciiTheme="majorEastAsia" w:hAnsiTheme="majorEastAsia" w:eastAsiaTheme="majorEastAsia" w:cstheme="majorEastAsia"/>
          <w:sz w:val="24"/>
          <w:u w:val="single"/>
          <w:lang w:val="en-US" w:eastAsia="zh-CN"/>
        </w:rPr>
        <w:t xml:space="preserve">                                </w:t>
      </w:r>
    </w:p>
    <w:p w14:paraId="40D86BEB">
      <w:pPr>
        <w:pStyle w:val="5"/>
        <w:numPr>
          <w:ilvl w:val="0"/>
          <w:numId w:val="0"/>
        </w:numPr>
        <w:ind w:leftChars="200"/>
        <w:jc w:val="right"/>
        <w:rPr>
          <w:rFonts w:hint="eastAsia"/>
          <w:lang w:val="en-US" w:eastAsia="zh-CN"/>
        </w:rPr>
      </w:pPr>
      <w:r>
        <w:rPr>
          <w:rFonts w:hint="eastAsia" w:asciiTheme="majorEastAsia" w:hAnsiTheme="majorEastAsia" w:eastAsiaTheme="majorEastAsia" w:cstheme="majorEastAsia"/>
          <w:sz w:val="24"/>
        </w:rPr>
        <w:t xml:space="preserve">                                    年    月    日</w:t>
      </w:r>
      <w:r>
        <w:rPr>
          <w:rFonts w:hint="eastAsia" w:ascii="宋体" w:hAnsi="宋体" w:cs="宋体"/>
          <w:b/>
          <w:sz w:val="24"/>
        </w:rPr>
        <w:br w:type="page"/>
      </w:r>
    </w:p>
    <w:p w14:paraId="0846AB57">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报价函（必须提供）；</w:t>
      </w:r>
    </w:p>
    <w:tbl>
      <w:tblPr>
        <w:tblStyle w:val="8"/>
        <w:tblpPr w:leftFromText="180" w:rightFromText="180" w:vertAnchor="page" w:horzAnchor="page" w:tblpXSpec="center" w:tblpY="2258"/>
        <w:tblOverlap w:val="never"/>
        <w:tblW w:w="8490" w:type="dxa"/>
        <w:jc w:val="center"/>
        <w:tblLayout w:type="fixed"/>
        <w:tblCellMar>
          <w:top w:w="0" w:type="dxa"/>
          <w:left w:w="108" w:type="dxa"/>
          <w:bottom w:w="0" w:type="dxa"/>
          <w:right w:w="108" w:type="dxa"/>
        </w:tblCellMar>
      </w:tblPr>
      <w:tblGrid>
        <w:gridCol w:w="1628"/>
        <w:gridCol w:w="2280"/>
        <w:gridCol w:w="3551"/>
        <w:gridCol w:w="1031"/>
      </w:tblGrid>
      <w:tr w14:paraId="6AD98FFA">
        <w:tblPrEx>
          <w:tblCellMar>
            <w:top w:w="0" w:type="dxa"/>
            <w:left w:w="108" w:type="dxa"/>
            <w:bottom w:w="0" w:type="dxa"/>
            <w:right w:w="108" w:type="dxa"/>
          </w:tblCellMar>
        </w:tblPrEx>
        <w:trPr>
          <w:cantSplit/>
          <w:trHeight w:val="1194" w:hRule="atLeast"/>
          <w:jc w:val="center"/>
        </w:trPr>
        <w:tc>
          <w:tcPr>
            <w:tcW w:w="1628" w:type="dxa"/>
            <w:tcBorders>
              <w:top w:val="single" w:color="auto" w:sz="4" w:space="0"/>
              <w:left w:val="single" w:color="auto" w:sz="4" w:space="0"/>
              <w:bottom w:val="single" w:color="auto" w:sz="4" w:space="0"/>
              <w:right w:val="single" w:color="auto" w:sz="4" w:space="0"/>
            </w:tcBorders>
            <w:vAlign w:val="center"/>
          </w:tcPr>
          <w:p w14:paraId="0DBB942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lang w:val="en-US" w:eastAsia="zh-CN"/>
              </w:rPr>
              <w:t>序号</w:t>
            </w:r>
          </w:p>
        </w:tc>
        <w:tc>
          <w:tcPr>
            <w:tcW w:w="2280" w:type="dxa"/>
            <w:tcBorders>
              <w:top w:val="single" w:color="auto" w:sz="4" w:space="0"/>
              <w:left w:val="nil"/>
              <w:bottom w:val="single" w:color="auto" w:sz="4" w:space="0"/>
              <w:right w:val="single" w:color="auto" w:sz="4" w:space="0"/>
            </w:tcBorders>
            <w:vAlign w:val="center"/>
          </w:tcPr>
          <w:p w14:paraId="702FEF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标项</w:t>
            </w:r>
            <w:r>
              <w:rPr>
                <w:rFonts w:hint="eastAsia" w:asciiTheme="majorEastAsia" w:hAnsiTheme="majorEastAsia" w:eastAsiaTheme="majorEastAsia" w:cstheme="majorEastAsia"/>
                <w:color w:val="auto"/>
                <w:sz w:val="24"/>
                <w:szCs w:val="24"/>
              </w:rPr>
              <w:t>名称</w:t>
            </w:r>
          </w:p>
        </w:tc>
        <w:tc>
          <w:tcPr>
            <w:tcW w:w="3551" w:type="dxa"/>
            <w:tcBorders>
              <w:top w:val="single" w:color="auto" w:sz="4" w:space="0"/>
              <w:left w:val="nil"/>
              <w:bottom w:val="single" w:color="auto" w:sz="4" w:space="0"/>
              <w:right w:val="single" w:color="auto" w:sz="4" w:space="0"/>
            </w:tcBorders>
            <w:vAlign w:val="center"/>
          </w:tcPr>
          <w:p w14:paraId="448ADD3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eastAsia="zh-CN"/>
              </w:rPr>
              <w:t>总报价（元）</w:t>
            </w:r>
          </w:p>
        </w:tc>
        <w:tc>
          <w:tcPr>
            <w:tcW w:w="1031" w:type="dxa"/>
            <w:tcBorders>
              <w:top w:val="single" w:color="auto" w:sz="4" w:space="0"/>
              <w:left w:val="nil"/>
              <w:bottom w:val="single" w:color="auto" w:sz="4" w:space="0"/>
              <w:right w:val="single" w:color="auto" w:sz="4" w:space="0"/>
            </w:tcBorders>
            <w:vAlign w:val="center"/>
          </w:tcPr>
          <w:p w14:paraId="2657D58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eastAsia="zh-CN"/>
              </w:rPr>
              <w:t>备注</w:t>
            </w:r>
          </w:p>
        </w:tc>
      </w:tr>
      <w:tr w14:paraId="6C66C747">
        <w:tblPrEx>
          <w:tblCellMar>
            <w:top w:w="0" w:type="dxa"/>
            <w:left w:w="108" w:type="dxa"/>
            <w:bottom w:w="0" w:type="dxa"/>
            <w:right w:w="108" w:type="dxa"/>
          </w:tblCellMar>
        </w:tblPrEx>
        <w:trPr>
          <w:cantSplit/>
          <w:trHeight w:val="803" w:hRule="atLeast"/>
          <w:jc w:val="center"/>
        </w:trPr>
        <w:tc>
          <w:tcPr>
            <w:tcW w:w="1628" w:type="dxa"/>
            <w:tcBorders>
              <w:top w:val="single" w:color="auto" w:sz="4" w:space="0"/>
              <w:left w:val="single" w:color="auto" w:sz="4" w:space="0"/>
              <w:bottom w:val="single" w:color="auto" w:sz="4" w:space="0"/>
              <w:right w:val="single" w:color="auto" w:sz="4" w:space="0"/>
            </w:tcBorders>
            <w:vAlign w:val="center"/>
          </w:tcPr>
          <w:p w14:paraId="6C175D64">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w:t>
            </w:r>
          </w:p>
        </w:tc>
        <w:tc>
          <w:tcPr>
            <w:tcW w:w="2280" w:type="dxa"/>
            <w:tcBorders>
              <w:top w:val="single" w:color="auto" w:sz="4" w:space="0"/>
              <w:left w:val="nil"/>
              <w:bottom w:val="single" w:color="auto" w:sz="4" w:space="0"/>
              <w:right w:val="single" w:color="auto" w:sz="4" w:space="0"/>
            </w:tcBorders>
            <w:vAlign w:val="center"/>
          </w:tcPr>
          <w:p w14:paraId="5766A5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sz w:val="24"/>
                <w:szCs w:val="24"/>
                <w:lang w:val="en-US" w:eastAsia="zh-CN"/>
              </w:rPr>
              <w:t>打印机耗材费</w:t>
            </w:r>
          </w:p>
        </w:tc>
        <w:tc>
          <w:tcPr>
            <w:tcW w:w="3551" w:type="dxa"/>
            <w:tcBorders>
              <w:top w:val="single" w:color="auto" w:sz="4" w:space="0"/>
              <w:left w:val="nil"/>
              <w:bottom w:val="single" w:color="auto" w:sz="4" w:space="0"/>
              <w:right w:val="single" w:color="auto" w:sz="4" w:space="0"/>
            </w:tcBorders>
            <w:vAlign w:val="center"/>
          </w:tcPr>
          <w:p w14:paraId="57ACBA77">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 xml:space="preserve">     </w:t>
            </w:r>
          </w:p>
        </w:tc>
        <w:tc>
          <w:tcPr>
            <w:tcW w:w="1031" w:type="dxa"/>
            <w:tcBorders>
              <w:top w:val="single" w:color="auto" w:sz="4" w:space="0"/>
              <w:left w:val="nil"/>
              <w:bottom w:val="single" w:color="auto" w:sz="4" w:space="0"/>
              <w:right w:val="single" w:color="auto" w:sz="4" w:space="0"/>
            </w:tcBorders>
            <w:vAlign w:val="center"/>
          </w:tcPr>
          <w:p w14:paraId="211EFA10">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Theme="majorEastAsia" w:hAnsiTheme="majorEastAsia" w:eastAsiaTheme="majorEastAsia" w:cstheme="majorEastAsia"/>
                <w:color w:val="auto"/>
                <w:sz w:val="24"/>
                <w:szCs w:val="24"/>
              </w:rPr>
            </w:pPr>
          </w:p>
        </w:tc>
      </w:tr>
    </w:tbl>
    <w:p w14:paraId="0803B6C1">
      <w:pPr>
        <w:pStyle w:val="5"/>
        <w:keepNext/>
        <w:keepLines/>
        <w:widowControl w:val="0"/>
        <w:numPr>
          <w:ilvl w:val="0"/>
          <w:numId w:val="0"/>
        </w:numPr>
        <w:spacing w:line="360" w:lineRule="auto"/>
        <w:jc w:val="both"/>
        <w:outlineLvl w:val="3"/>
        <w:rPr>
          <w:rFonts w:hint="eastAsia"/>
          <w:lang w:val="en-US" w:eastAsia="zh-CN"/>
        </w:rPr>
      </w:pPr>
    </w:p>
    <w:p w14:paraId="0361C724">
      <w:pPr>
        <w:spacing w:line="360" w:lineRule="auto"/>
        <w:contextualSpacing/>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注: 1. 以上竞标报价表中“标</w:t>
      </w:r>
      <w:r>
        <w:rPr>
          <w:rFonts w:hint="eastAsia" w:asciiTheme="majorEastAsia" w:hAnsiTheme="majorEastAsia" w:eastAsiaTheme="majorEastAsia" w:cstheme="majorEastAsia"/>
          <w:sz w:val="24"/>
          <w:lang w:val="en-US" w:eastAsia="zh-CN"/>
        </w:rPr>
        <w:t>项</w:t>
      </w:r>
      <w:r>
        <w:rPr>
          <w:rFonts w:hint="eastAsia" w:asciiTheme="majorEastAsia" w:hAnsiTheme="majorEastAsia" w:eastAsiaTheme="majorEastAsia" w:cstheme="majorEastAsia"/>
          <w:sz w:val="24"/>
        </w:rPr>
        <w:t>名称”必须如实填写完整，填写有缺漏</w:t>
      </w:r>
      <w:r>
        <w:rPr>
          <w:rFonts w:hint="eastAsia" w:asciiTheme="majorEastAsia" w:hAnsiTheme="majorEastAsia" w:eastAsiaTheme="majorEastAsia" w:cstheme="majorEastAsia"/>
          <w:bCs/>
          <w:sz w:val="24"/>
        </w:rPr>
        <w:t>的，</w:t>
      </w:r>
      <w:r>
        <w:rPr>
          <w:rFonts w:hint="eastAsia" w:asciiTheme="majorEastAsia" w:hAnsiTheme="majorEastAsia" w:eastAsiaTheme="majorEastAsia" w:cstheme="majorEastAsia"/>
          <w:b/>
          <w:sz w:val="24"/>
        </w:rPr>
        <w:t>其响应文件按无效响应处理。</w:t>
      </w:r>
    </w:p>
    <w:p w14:paraId="36299536">
      <w:pPr>
        <w:spacing w:line="360" w:lineRule="auto"/>
        <w:ind w:firstLine="480" w:firstLineChars="200"/>
        <w:contextualSpacing/>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2.供应商的报价表必须加盖供应商公章并由法定代表人或者委托代理人签字，</w:t>
      </w:r>
      <w:r>
        <w:rPr>
          <w:rFonts w:hint="eastAsia" w:asciiTheme="majorEastAsia" w:hAnsiTheme="majorEastAsia" w:eastAsiaTheme="majorEastAsia" w:cstheme="majorEastAsia"/>
          <w:b/>
          <w:sz w:val="24"/>
        </w:rPr>
        <w:t>否则其响应文件按无效响应处理</w:t>
      </w:r>
      <w:r>
        <w:rPr>
          <w:rFonts w:hint="eastAsia" w:asciiTheme="majorEastAsia" w:hAnsiTheme="majorEastAsia" w:eastAsiaTheme="majorEastAsia" w:cstheme="majorEastAsia"/>
          <w:sz w:val="24"/>
        </w:rPr>
        <w:t>。</w:t>
      </w:r>
    </w:p>
    <w:p w14:paraId="3626F106">
      <w:pPr>
        <w:spacing w:line="360" w:lineRule="auto"/>
        <w:ind w:firstLine="480" w:firstLineChars="200"/>
        <w:contextualSpacing/>
        <w:jc w:val="left"/>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Cs/>
          <w:sz w:val="24"/>
        </w:rPr>
        <w:t>3.</w:t>
      </w:r>
      <w:r>
        <w:rPr>
          <w:rFonts w:hint="eastAsia" w:asciiTheme="majorEastAsia" w:hAnsiTheme="majorEastAsia" w:eastAsiaTheme="majorEastAsia" w:cstheme="majorEastAsia"/>
          <w:sz w:val="24"/>
        </w:rPr>
        <w:t>报价一经涂改，应在涂改处加盖供应商公章或者由法定代表人或者授权委托人签字或者盖章</w:t>
      </w:r>
      <w:r>
        <w:rPr>
          <w:rFonts w:hint="eastAsia" w:asciiTheme="majorEastAsia" w:hAnsiTheme="majorEastAsia" w:eastAsiaTheme="majorEastAsia" w:cstheme="majorEastAsia"/>
          <w:b/>
          <w:sz w:val="24"/>
        </w:rPr>
        <w:t>，否则其响应文件按无效响应处理。</w:t>
      </w:r>
    </w:p>
    <w:p w14:paraId="7E889619">
      <w:pPr>
        <w:rPr>
          <w:rFonts w:hint="eastAsia"/>
          <w:lang w:val="en-US" w:eastAsia="zh-CN"/>
        </w:rPr>
      </w:pPr>
    </w:p>
    <w:p w14:paraId="49DFE6B6">
      <w:pPr>
        <w:rPr>
          <w:rFonts w:hint="eastAsia"/>
          <w:lang w:val="en-US" w:eastAsia="zh-CN"/>
        </w:rPr>
      </w:pPr>
    </w:p>
    <w:p w14:paraId="23C0D31E">
      <w:pPr>
        <w:pStyle w:val="5"/>
        <w:rPr>
          <w:rFonts w:hint="eastAsia"/>
          <w:lang w:val="en-US" w:eastAsia="zh-CN"/>
        </w:rPr>
      </w:pPr>
    </w:p>
    <w:p w14:paraId="5C9D8419">
      <w:pPr>
        <w:rPr>
          <w:rFonts w:hint="eastAsia"/>
          <w:lang w:val="en-US" w:eastAsia="zh-CN"/>
        </w:rPr>
      </w:pPr>
    </w:p>
    <w:p w14:paraId="44ACCC19">
      <w:pPr>
        <w:spacing w:line="360" w:lineRule="auto"/>
        <w:ind w:firstLine="480" w:firstLineChars="200"/>
        <w:contextualSpacing/>
        <w:jc w:val="right"/>
        <w:rPr>
          <w:rFonts w:hint="default" w:asciiTheme="majorEastAsia" w:hAnsiTheme="majorEastAsia" w:eastAsiaTheme="majorEastAsia" w:cstheme="majorEastAsia"/>
          <w:sz w:val="24"/>
          <w:u w:val="single"/>
          <w:lang w:val="en-US" w:eastAsia="zh-CN"/>
        </w:rPr>
      </w:pPr>
      <w:r>
        <w:rPr>
          <w:rFonts w:hint="eastAsia" w:asciiTheme="majorEastAsia" w:hAnsiTheme="majorEastAsia" w:eastAsiaTheme="majorEastAsia" w:cstheme="majorEastAsia"/>
          <w:sz w:val="24"/>
        </w:rPr>
        <w:t>法定代表人或委托代理人（被授权人）（签字）：</w:t>
      </w:r>
      <w:r>
        <w:rPr>
          <w:rFonts w:hint="eastAsia" w:asciiTheme="majorEastAsia" w:hAnsiTheme="majorEastAsia" w:eastAsiaTheme="majorEastAsia" w:cstheme="majorEastAsia"/>
          <w:sz w:val="24"/>
          <w:u w:val="single"/>
          <w:lang w:val="en-US" w:eastAsia="zh-CN"/>
        </w:rPr>
        <w:t xml:space="preserve">          </w:t>
      </w:r>
    </w:p>
    <w:p w14:paraId="195FDB80">
      <w:pPr>
        <w:spacing w:line="360" w:lineRule="auto"/>
        <w:ind w:firstLine="480" w:firstLineChars="200"/>
        <w:contextualSpacing/>
        <w:jc w:val="right"/>
        <w:rPr>
          <w:rFonts w:hint="default" w:asciiTheme="majorEastAsia" w:hAnsiTheme="majorEastAsia" w:eastAsiaTheme="majorEastAsia" w:cstheme="majorEastAsia"/>
          <w:sz w:val="24"/>
          <w:u w:val="single"/>
          <w:lang w:val="en-US" w:eastAsia="zh-CN"/>
        </w:rPr>
      </w:pPr>
      <w:r>
        <w:rPr>
          <w:rFonts w:hint="eastAsia" w:asciiTheme="majorEastAsia" w:hAnsiTheme="majorEastAsia" w:eastAsiaTheme="majorEastAsia" w:cstheme="majorEastAsia"/>
          <w:sz w:val="24"/>
        </w:rPr>
        <w:t>供应商名称（盖公章）：</w:t>
      </w:r>
      <w:r>
        <w:rPr>
          <w:rFonts w:hint="eastAsia" w:asciiTheme="majorEastAsia" w:hAnsiTheme="majorEastAsia" w:eastAsiaTheme="majorEastAsia" w:cstheme="majorEastAsia"/>
          <w:sz w:val="24"/>
          <w:u w:val="single"/>
          <w:lang w:val="en-US" w:eastAsia="zh-CN"/>
        </w:rPr>
        <w:t xml:space="preserve">                                </w:t>
      </w:r>
    </w:p>
    <w:p w14:paraId="2C1E53A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200"/>
        <w:jc w:val="right"/>
        <w:textAlignment w:val="auto"/>
        <w:rPr>
          <w:rFonts w:hint="eastAsia" w:asciiTheme="majorEastAsia" w:hAnsiTheme="majorEastAsia" w:eastAsiaTheme="majorEastAsia" w:cstheme="majorEastAsia"/>
          <w:lang w:val="en-US" w:eastAsia="zh-CN"/>
        </w:rPr>
        <w:sectPr>
          <w:pgSz w:w="11906" w:h="16838"/>
          <w:pgMar w:top="1440" w:right="1800" w:bottom="1440" w:left="1800" w:header="851" w:footer="992" w:gutter="0"/>
          <w:cols w:space="425" w:num="1"/>
          <w:docGrid w:type="lines" w:linePitch="312" w:charSpace="0"/>
        </w:sectPr>
      </w:pPr>
      <w:r>
        <w:rPr>
          <w:rFonts w:hint="eastAsia" w:asciiTheme="majorEastAsia" w:hAnsiTheme="majorEastAsia" w:eastAsiaTheme="majorEastAsia" w:cstheme="majorEastAsia"/>
          <w:sz w:val="24"/>
        </w:rPr>
        <w:t xml:space="preserve">                                    年    月    日</w:t>
      </w:r>
    </w:p>
    <w:p w14:paraId="05B254BF">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单个耗材报价清单（必须提供，按照所列产品型号、单价、总价等进行报价，产品含服务费）；</w:t>
      </w:r>
    </w:p>
    <w:p w14:paraId="4E58EC74">
      <w:pPr>
        <w:pStyle w:val="5"/>
        <w:keepNext/>
        <w:keepLines/>
        <w:widowControl w:val="0"/>
        <w:numPr>
          <w:ilvl w:val="0"/>
          <w:numId w:val="0"/>
        </w:numPr>
        <w:spacing w:line="360" w:lineRule="auto"/>
        <w:jc w:val="both"/>
        <w:outlineLvl w:val="3"/>
        <w:rPr>
          <w:rFonts w:hint="eastAsia"/>
          <w:lang w:val="en-US" w:eastAsia="zh-CN"/>
        </w:rPr>
      </w:pPr>
    </w:p>
    <w:p w14:paraId="61264F79">
      <w:pPr>
        <w:rPr>
          <w:rFonts w:hint="eastAsia"/>
          <w:lang w:val="en-US" w:eastAsia="zh-CN"/>
        </w:rPr>
      </w:pPr>
    </w:p>
    <w:p w14:paraId="6E77E46F">
      <w:pPr>
        <w:rPr>
          <w:rFonts w:hint="eastAsia"/>
          <w:lang w:val="en-US" w:eastAsia="zh-CN"/>
        </w:rPr>
      </w:pPr>
    </w:p>
    <w:p w14:paraId="66676C9B">
      <w:pPr>
        <w:rPr>
          <w:rFonts w:hint="eastAsia"/>
          <w:lang w:val="en-US" w:eastAsia="zh-CN"/>
        </w:rPr>
      </w:pPr>
    </w:p>
    <w:p w14:paraId="7C73706C">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服务方案（包括供应保障方案、维修服务流程、技术团队配置、售后保障措施等）；</w:t>
      </w:r>
    </w:p>
    <w:p w14:paraId="482AF61C">
      <w:pPr>
        <w:pStyle w:val="5"/>
        <w:keepNext/>
        <w:keepLines/>
        <w:widowControl w:val="0"/>
        <w:numPr>
          <w:ilvl w:val="0"/>
          <w:numId w:val="0"/>
        </w:numPr>
        <w:spacing w:line="360" w:lineRule="auto"/>
        <w:jc w:val="both"/>
        <w:outlineLvl w:val="3"/>
        <w:rPr>
          <w:rFonts w:hint="eastAsia"/>
          <w:lang w:val="en-US" w:eastAsia="zh-CN"/>
        </w:rPr>
      </w:pPr>
    </w:p>
    <w:p w14:paraId="22183D86">
      <w:pPr>
        <w:rPr>
          <w:rFonts w:hint="eastAsia"/>
          <w:lang w:val="en-US" w:eastAsia="zh-CN"/>
        </w:rPr>
      </w:pPr>
    </w:p>
    <w:p w14:paraId="565417BF">
      <w:pPr>
        <w:pStyle w:val="5"/>
        <w:rPr>
          <w:rFonts w:hint="eastAsia"/>
          <w:lang w:val="en-US" w:eastAsia="zh-CN"/>
        </w:rPr>
      </w:pPr>
    </w:p>
    <w:p w14:paraId="38D2ED47">
      <w:pPr>
        <w:rPr>
          <w:rFonts w:hint="eastAsia"/>
          <w:lang w:val="en-US" w:eastAsia="zh-CN"/>
        </w:rPr>
      </w:pPr>
    </w:p>
    <w:p w14:paraId="5C5B8FA6">
      <w:pPr>
        <w:pStyle w:val="5"/>
        <w:rPr>
          <w:rFonts w:hint="eastAsia"/>
          <w:lang w:val="en-US" w:eastAsia="zh-CN"/>
        </w:rPr>
      </w:pPr>
    </w:p>
    <w:p w14:paraId="1599DD74">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评分标准内提及的其他部分所需文件，未提供的对应评选因素不得分；</w:t>
      </w:r>
    </w:p>
    <w:p w14:paraId="41AD8F23">
      <w:pPr>
        <w:pStyle w:val="5"/>
        <w:keepNext/>
        <w:keepLines/>
        <w:widowControl w:val="0"/>
        <w:numPr>
          <w:ilvl w:val="0"/>
          <w:numId w:val="0"/>
        </w:numPr>
        <w:spacing w:line="360" w:lineRule="auto"/>
        <w:jc w:val="both"/>
        <w:outlineLvl w:val="3"/>
        <w:rPr>
          <w:rFonts w:hint="eastAsia"/>
          <w:lang w:val="en-US" w:eastAsia="zh-CN"/>
        </w:rPr>
      </w:pPr>
    </w:p>
    <w:p w14:paraId="58167A52">
      <w:pPr>
        <w:rPr>
          <w:rFonts w:hint="eastAsia"/>
          <w:lang w:val="en-US" w:eastAsia="zh-CN"/>
        </w:rPr>
      </w:pPr>
    </w:p>
    <w:p w14:paraId="6F339AAA">
      <w:pPr>
        <w:pStyle w:val="5"/>
        <w:rPr>
          <w:rFonts w:hint="eastAsia"/>
          <w:lang w:val="en-US" w:eastAsia="zh-CN"/>
        </w:rPr>
      </w:pPr>
    </w:p>
    <w:p w14:paraId="64F5531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12.供应商认为需要提供的其他证明材料（如过往业绩证明等）。</w:t>
      </w:r>
    </w:p>
    <w:p w14:paraId="2565CCB4">
      <w:pPr>
        <w:rPr>
          <w:rFonts w:hint="eastAsia" w:asciiTheme="majorEastAsia" w:hAnsiTheme="majorEastAsia" w:eastAsiaTheme="majorEastAsia" w:cstheme="majorEastAsia"/>
        </w:rPr>
      </w:pPr>
    </w:p>
    <w:p w14:paraId="6517D915">
      <w:pPr>
        <w:rPr>
          <w:rFonts w:hint="eastAsia" w:asciiTheme="majorEastAsia" w:hAnsiTheme="majorEastAsia" w:eastAsiaTheme="majorEastAsia" w:cstheme="major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7D509"/>
    <w:multiLevelType w:val="singleLevel"/>
    <w:tmpl w:val="BA97D509"/>
    <w:lvl w:ilvl="0" w:tentative="0">
      <w:start w:val="1"/>
      <w:numFmt w:val="decimal"/>
      <w:lvlText w:val="%1."/>
      <w:lvlJc w:val="left"/>
      <w:pPr>
        <w:tabs>
          <w:tab w:val="left" w:pos="312"/>
        </w:tabs>
      </w:pPr>
    </w:lvl>
  </w:abstractNum>
  <w:abstractNum w:abstractNumId="1">
    <w:nsid w:val="D56689B9"/>
    <w:multiLevelType w:val="singleLevel"/>
    <w:tmpl w:val="D56689B9"/>
    <w:lvl w:ilvl="0" w:tentative="0">
      <w:start w:val="3"/>
      <w:numFmt w:val="decimal"/>
      <w:lvlText w:val="%1."/>
      <w:lvlJc w:val="left"/>
      <w:pPr>
        <w:tabs>
          <w:tab w:val="left" w:pos="312"/>
        </w:tabs>
      </w:pPr>
    </w:lvl>
  </w:abstractNum>
  <w:abstractNum w:abstractNumId="2">
    <w:nsid w:val="4304EA86"/>
    <w:multiLevelType w:val="singleLevel"/>
    <w:tmpl w:val="4304EA86"/>
    <w:lvl w:ilvl="0" w:tentative="0">
      <w:start w:val="1"/>
      <w:numFmt w:val="decimal"/>
      <w:suff w:val="nothing"/>
      <w:lvlText w:val="%1．"/>
      <w:lvlJc w:val="left"/>
      <w:pPr>
        <w:ind w:left="0" w:firstLine="4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F14BB"/>
    <w:rsid w:val="010D427B"/>
    <w:rsid w:val="01C56903"/>
    <w:rsid w:val="0250441F"/>
    <w:rsid w:val="031511C4"/>
    <w:rsid w:val="04441D61"/>
    <w:rsid w:val="047A1C27"/>
    <w:rsid w:val="054F4BC3"/>
    <w:rsid w:val="067D59FE"/>
    <w:rsid w:val="06BF1B73"/>
    <w:rsid w:val="07071611"/>
    <w:rsid w:val="071F0864"/>
    <w:rsid w:val="07E37AE3"/>
    <w:rsid w:val="09DF30EF"/>
    <w:rsid w:val="0A2F7010"/>
    <w:rsid w:val="0BDC6D23"/>
    <w:rsid w:val="0C0D15D3"/>
    <w:rsid w:val="0C963376"/>
    <w:rsid w:val="0E19600D"/>
    <w:rsid w:val="0F8C280E"/>
    <w:rsid w:val="0FAF68E3"/>
    <w:rsid w:val="104650B3"/>
    <w:rsid w:val="114C04A7"/>
    <w:rsid w:val="11541955"/>
    <w:rsid w:val="11AE2F10"/>
    <w:rsid w:val="13050331"/>
    <w:rsid w:val="149B2B1C"/>
    <w:rsid w:val="14BE790E"/>
    <w:rsid w:val="154563BD"/>
    <w:rsid w:val="16041350"/>
    <w:rsid w:val="163065E9"/>
    <w:rsid w:val="165F6ECF"/>
    <w:rsid w:val="170B670F"/>
    <w:rsid w:val="18251A52"/>
    <w:rsid w:val="19193365"/>
    <w:rsid w:val="19FE255B"/>
    <w:rsid w:val="1A8769F4"/>
    <w:rsid w:val="1B544B28"/>
    <w:rsid w:val="1B9273FE"/>
    <w:rsid w:val="1BCD6688"/>
    <w:rsid w:val="1C8575E7"/>
    <w:rsid w:val="1CFE2A98"/>
    <w:rsid w:val="1D57445C"/>
    <w:rsid w:val="1F6410B2"/>
    <w:rsid w:val="1FAF67D1"/>
    <w:rsid w:val="204C4020"/>
    <w:rsid w:val="20FB5A46"/>
    <w:rsid w:val="21182154"/>
    <w:rsid w:val="228A0E2F"/>
    <w:rsid w:val="22A55C69"/>
    <w:rsid w:val="23616034"/>
    <w:rsid w:val="23841D23"/>
    <w:rsid w:val="23C14D25"/>
    <w:rsid w:val="24084702"/>
    <w:rsid w:val="25956469"/>
    <w:rsid w:val="259C1BA5"/>
    <w:rsid w:val="26804A23"/>
    <w:rsid w:val="26955FF5"/>
    <w:rsid w:val="27037402"/>
    <w:rsid w:val="27277595"/>
    <w:rsid w:val="273E668C"/>
    <w:rsid w:val="28074CD0"/>
    <w:rsid w:val="28FE2577"/>
    <w:rsid w:val="2A5F0DF4"/>
    <w:rsid w:val="2AD27817"/>
    <w:rsid w:val="2AD510B6"/>
    <w:rsid w:val="2AEB08D9"/>
    <w:rsid w:val="2C583D4C"/>
    <w:rsid w:val="2C6426F1"/>
    <w:rsid w:val="2C9F7BCD"/>
    <w:rsid w:val="2D8A262B"/>
    <w:rsid w:val="2DE0224B"/>
    <w:rsid w:val="2EA17C2D"/>
    <w:rsid w:val="3181563B"/>
    <w:rsid w:val="320C7AB3"/>
    <w:rsid w:val="34473024"/>
    <w:rsid w:val="35773495"/>
    <w:rsid w:val="361C53E8"/>
    <w:rsid w:val="36405F7D"/>
    <w:rsid w:val="36CE3589"/>
    <w:rsid w:val="37517D16"/>
    <w:rsid w:val="37B437B4"/>
    <w:rsid w:val="37C8447C"/>
    <w:rsid w:val="38B22A36"/>
    <w:rsid w:val="3942200C"/>
    <w:rsid w:val="3BAC19BF"/>
    <w:rsid w:val="3C634773"/>
    <w:rsid w:val="3D4D6AC7"/>
    <w:rsid w:val="3D6E1622"/>
    <w:rsid w:val="3DC96858"/>
    <w:rsid w:val="3DEE62BF"/>
    <w:rsid w:val="3ED41958"/>
    <w:rsid w:val="3F1104B7"/>
    <w:rsid w:val="41FB70E9"/>
    <w:rsid w:val="422C1AAB"/>
    <w:rsid w:val="444C01E3"/>
    <w:rsid w:val="448B0D0B"/>
    <w:rsid w:val="44AD556C"/>
    <w:rsid w:val="44E126D9"/>
    <w:rsid w:val="46003033"/>
    <w:rsid w:val="4674757D"/>
    <w:rsid w:val="471E5E67"/>
    <w:rsid w:val="479B1265"/>
    <w:rsid w:val="47B642F1"/>
    <w:rsid w:val="48084421"/>
    <w:rsid w:val="488E4926"/>
    <w:rsid w:val="48A00AFD"/>
    <w:rsid w:val="4901159C"/>
    <w:rsid w:val="496164DE"/>
    <w:rsid w:val="4AC40AD3"/>
    <w:rsid w:val="4AFA2747"/>
    <w:rsid w:val="4B3043BA"/>
    <w:rsid w:val="4BA426B2"/>
    <w:rsid w:val="4BB46D99"/>
    <w:rsid w:val="4D275349"/>
    <w:rsid w:val="4EBC7D13"/>
    <w:rsid w:val="4F7E09D5"/>
    <w:rsid w:val="502B5150"/>
    <w:rsid w:val="50852AB2"/>
    <w:rsid w:val="50B45146"/>
    <w:rsid w:val="51BB2504"/>
    <w:rsid w:val="51C92E73"/>
    <w:rsid w:val="5311687F"/>
    <w:rsid w:val="531E71EE"/>
    <w:rsid w:val="538F59F6"/>
    <w:rsid w:val="544D38E7"/>
    <w:rsid w:val="54977258"/>
    <w:rsid w:val="56200AE2"/>
    <w:rsid w:val="56847368"/>
    <w:rsid w:val="58FE78A6"/>
    <w:rsid w:val="59643C22"/>
    <w:rsid w:val="5A00764E"/>
    <w:rsid w:val="5A5F4374"/>
    <w:rsid w:val="5AD7215D"/>
    <w:rsid w:val="5B24111A"/>
    <w:rsid w:val="5C2C64D8"/>
    <w:rsid w:val="5D1C02FB"/>
    <w:rsid w:val="5E79177D"/>
    <w:rsid w:val="5EC7073A"/>
    <w:rsid w:val="60402552"/>
    <w:rsid w:val="60681AA9"/>
    <w:rsid w:val="60EC4488"/>
    <w:rsid w:val="61581B1D"/>
    <w:rsid w:val="61840B64"/>
    <w:rsid w:val="61994610"/>
    <w:rsid w:val="62373E29"/>
    <w:rsid w:val="62C21944"/>
    <w:rsid w:val="63181564"/>
    <w:rsid w:val="636724EC"/>
    <w:rsid w:val="63A86D8C"/>
    <w:rsid w:val="64812BC5"/>
    <w:rsid w:val="64986E00"/>
    <w:rsid w:val="64E831B8"/>
    <w:rsid w:val="657B402C"/>
    <w:rsid w:val="673F17B5"/>
    <w:rsid w:val="675D60DF"/>
    <w:rsid w:val="688B0A2A"/>
    <w:rsid w:val="68F44641"/>
    <w:rsid w:val="69594684"/>
    <w:rsid w:val="6A5512F0"/>
    <w:rsid w:val="6A7B2047"/>
    <w:rsid w:val="6AA638F9"/>
    <w:rsid w:val="6BAE0CB8"/>
    <w:rsid w:val="6C9A123C"/>
    <w:rsid w:val="6CE801F9"/>
    <w:rsid w:val="6CFC3CA5"/>
    <w:rsid w:val="6DC04CD2"/>
    <w:rsid w:val="6DEA5DF4"/>
    <w:rsid w:val="6F101C89"/>
    <w:rsid w:val="6F525332"/>
    <w:rsid w:val="6FCF56A0"/>
    <w:rsid w:val="6FD26F3F"/>
    <w:rsid w:val="700A492A"/>
    <w:rsid w:val="70450FA2"/>
    <w:rsid w:val="70877D29"/>
    <w:rsid w:val="71E05943"/>
    <w:rsid w:val="722717C4"/>
    <w:rsid w:val="72BA6194"/>
    <w:rsid w:val="74A0760B"/>
    <w:rsid w:val="74AC5FB0"/>
    <w:rsid w:val="74E03EAC"/>
    <w:rsid w:val="74E41BEE"/>
    <w:rsid w:val="7564688B"/>
    <w:rsid w:val="75E1612D"/>
    <w:rsid w:val="763D7808"/>
    <w:rsid w:val="76B14BA4"/>
    <w:rsid w:val="76EC4D8A"/>
    <w:rsid w:val="774E15A1"/>
    <w:rsid w:val="77F4039A"/>
    <w:rsid w:val="78210A63"/>
    <w:rsid w:val="7831514A"/>
    <w:rsid w:val="78C7785D"/>
    <w:rsid w:val="79450781"/>
    <w:rsid w:val="797E00BE"/>
    <w:rsid w:val="7AFC2EE7"/>
    <w:rsid w:val="7BB045D8"/>
    <w:rsid w:val="7BCC510C"/>
    <w:rsid w:val="7C0B593C"/>
    <w:rsid w:val="7CF20C20"/>
    <w:rsid w:val="7D080444"/>
    <w:rsid w:val="7D33726F"/>
    <w:rsid w:val="7E2D1F10"/>
    <w:rsid w:val="7FE44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20" w:firstLineChars="200"/>
      <w:jc w:val="both"/>
    </w:pPr>
    <w:rPr>
      <w:rFonts w:ascii="Calibri" w:hAnsi="Calibri"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spacing w:before="0" w:beforeAutospacing="0" w:after="0" w:afterAutospacing="0"/>
      <w:jc w:val="left"/>
      <w:outlineLvl w:val="2"/>
    </w:pPr>
    <w:rPr>
      <w:rFonts w:hint="eastAsia" w:ascii="宋体" w:hAnsi="宋体" w:eastAsia="楷体" w:cs="宋体"/>
      <w:b/>
      <w:bCs/>
      <w:kern w:val="0"/>
      <w:sz w:val="32"/>
      <w:szCs w:val="27"/>
      <w:lang w:bidi="ar"/>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Body Text"/>
    <w:basedOn w:val="1"/>
    <w:unhideWhenUsed/>
    <w:qFormat/>
    <w:uiPriority w:val="99"/>
    <w:pPr>
      <w:spacing w:after="120"/>
    </w:pPr>
  </w:style>
  <w:style w:type="paragraph" w:styleId="7">
    <w:name w:val="Plain Text"/>
    <w:basedOn w:val="1"/>
    <w:next w:val="5"/>
    <w:qFormat/>
    <w:uiPriority w:val="0"/>
    <w:rPr>
      <w:rFonts w:ascii="宋体" w:hAnsi="Courier New"/>
      <w:kern w:val="0"/>
      <w:szCs w:val="21"/>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nt71"/>
    <w:basedOn w:val="10"/>
    <w:qFormat/>
    <w:uiPriority w:val="0"/>
    <w:rPr>
      <w:rFonts w:hint="default" w:ascii="Times New Roman" w:hAnsi="Times New Roman" w:cs="Times New Roman"/>
      <w:color w:val="000000"/>
      <w:sz w:val="16"/>
      <w:szCs w:val="16"/>
      <w:u w:val="none"/>
    </w:rPr>
  </w:style>
  <w:style w:type="character" w:customStyle="1" w:styleId="12">
    <w:name w:val="font21"/>
    <w:basedOn w:val="10"/>
    <w:qFormat/>
    <w:uiPriority w:val="0"/>
    <w:rPr>
      <w:rFonts w:hint="eastAsia" w:ascii="宋体" w:hAnsi="宋体" w:eastAsia="宋体" w:cs="宋体"/>
      <w:color w:val="000000"/>
      <w:sz w:val="16"/>
      <w:szCs w:val="16"/>
      <w:u w:val="none"/>
    </w:rPr>
  </w:style>
  <w:style w:type="character" w:customStyle="1" w:styleId="13">
    <w:name w:val="font81"/>
    <w:basedOn w:val="10"/>
    <w:qFormat/>
    <w:uiPriority w:val="0"/>
    <w:rPr>
      <w:rFonts w:hint="eastAsia" w:ascii="宋体" w:hAnsi="宋体" w:eastAsia="宋体" w:cs="宋体"/>
      <w:color w:val="000000"/>
      <w:sz w:val="16"/>
      <w:szCs w:val="16"/>
      <w:u w:val="none"/>
    </w:rPr>
  </w:style>
  <w:style w:type="character" w:customStyle="1" w:styleId="14">
    <w:name w:val="font11"/>
    <w:basedOn w:val="10"/>
    <w:qFormat/>
    <w:uiPriority w:val="0"/>
    <w:rPr>
      <w:rFonts w:hint="default" w:ascii="Arial" w:hAnsi="Arial" w:cs="Arial"/>
      <w:color w:val="000000"/>
      <w:sz w:val="16"/>
      <w:szCs w:val="16"/>
      <w:u w:val="none"/>
    </w:rPr>
  </w:style>
  <w:style w:type="character" w:customStyle="1" w:styleId="15">
    <w:name w:val="font31"/>
    <w:basedOn w:val="10"/>
    <w:qFormat/>
    <w:uiPriority w:val="0"/>
    <w:rPr>
      <w:rFonts w:hint="eastAsia" w:ascii="宋体" w:hAnsi="宋体" w:eastAsia="宋体" w:cs="宋体"/>
      <w:color w:val="000000"/>
      <w:sz w:val="16"/>
      <w:szCs w:val="16"/>
      <w:u w:val="none"/>
    </w:rPr>
  </w:style>
  <w:style w:type="character" w:customStyle="1" w:styleId="16">
    <w:name w:val="font91"/>
    <w:basedOn w:val="10"/>
    <w:qFormat/>
    <w:uiPriority w:val="0"/>
    <w:rPr>
      <w:rFonts w:hint="default" w:ascii="Arial" w:hAnsi="Arial" w:cs="Arial"/>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1914</Words>
  <Characters>1931</Characters>
  <Lines>0</Lines>
  <Paragraphs>0</Paragraphs>
  <TotalTime>44</TotalTime>
  <ScaleCrop>false</ScaleCrop>
  <LinksUpToDate>false</LinksUpToDate>
  <CharactersWithSpaces>2261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2026-01-17T03:47:00Z</dcterms:created>
  <dc:creator>huawei</dc:creator>
  <cp:lastModifiedBy>覃镜涛</cp:lastModifiedBy>
  <cp:lastPrinted>2026-06-16T10:30:00Z</cp:lastPrinted>
  <dcterms:modified xsi:type="dcterms:W3CDTF">2026-07-03T08:34:39Z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eyJoZGlkIjoiMTk4ZWE2ZGE3ZmZjYzg3NDVlYTMwOTlhNzM3NmUxYmYiLCJ1c2VySWQiOiIxNTY4ODkyMzkwIn0=</vt:lpwstr>
  </property>
  <property fmtid="{D5CDD505-2E9C-101B-9397-08002B2CF9AE}" pid="4" name="ICV">
    <vt:lpwstr>AB3410DAC2264B0A982663F751F3DEEE_12</vt:lpwstr>
  </property>
</Properties>
</file>